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A7" w:rsidRDefault="009675A7" w:rsidP="009675A7">
      <w:pPr>
        <w:widowControl w:val="0"/>
        <w:spacing w:line="560" w:lineRule="exact"/>
        <w:rPr>
          <w:rFonts w:ascii="黑体" w:eastAsia="黑体" w:hAnsi="黑体" w:cs="仿宋_GB2312"/>
          <w:sz w:val="32"/>
          <w:szCs w:val="32"/>
        </w:rPr>
      </w:pPr>
      <w:r>
        <w:rPr>
          <w:rFonts w:ascii="黑体" w:eastAsia="黑体" w:hAnsi="黑体" w:cs="仿宋_GB2312" w:hint="eastAsia"/>
          <w:sz w:val="32"/>
          <w:szCs w:val="32"/>
        </w:rPr>
        <w:t>附件1</w:t>
      </w:r>
    </w:p>
    <w:p w:rsidR="009675A7" w:rsidRDefault="009675A7" w:rsidP="009675A7">
      <w:pPr>
        <w:widowControl w:val="0"/>
        <w:spacing w:beforeLines="50" w:before="156" w:afterLines="150" w:after="468" w:line="700" w:lineRule="exact"/>
        <w:jc w:val="center"/>
        <w:rPr>
          <w:rFonts w:ascii="小标宋" w:eastAsia="小标宋" w:hAnsi="华文中宋"/>
          <w:sz w:val="44"/>
          <w:szCs w:val="44"/>
        </w:rPr>
      </w:pPr>
      <w:r>
        <w:rPr>
          <w:rFonts w:ascii="小标宋" w:eastAsia="小标宋" w:hAnsi="华文中宋" w:hint="eastAsia"/>
          <w:sz w:val="44"/>
          <w:szCs w:val="44"/>
        </w:rPr>
        <w:t>中国科协科普惠民服务专项</w:t>
      </w:r>
      <w:bookmarkStart w:id="0" w:name="_Hlk532406414"/>
      <w:r>
        <w:rPr>
          <w:rFonts w:ascii="小标宋" w:eastAsia="小标宋" w:hAnsi="华文中宋" w:hint="eastAsia"/>
          <w:sz w:val="44"/>
          <w:szCs w:val="44"/>
        </w:rPr>
        <w:t>服务定点扶贫县</w:t>
      </w:r>
      <w:r>
        <w:rPr>
          <w:rFonts w:ascii="小标宋" w:eastAsia="小标宋" w:hAnsi="华文中宋" w:hint="eastAsia"/>
          <w:sz w:val="44"/>
          <w:szCs w:val="44"/>
        </w:rPr>
        <w:br/>
        <w:t>2020年第二批项目</w:t>
      </w:r>
      <w:bookmarkEnd w:id="0"/>
      <w:r>
        <w:rPr>
          <w:rFonts w:ascii="小标宋" w:eastAsia="小标宋" w:hAnsi="华文中宋" w:hint="eastAsia"/>
          <w:sz w:val="44"/>
          <w:szCs w:val="44"/>
        </w:rPr>
        <w:t>申报指南</w:t>
      </w:r>
    </w:p>
    <w:p w:rsidR="009675A7" w:rsidRDefault="009675A7" w:rsidP="009675A7">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为做好中国科协定点扶贫帮扶工作，依据《中国科协科普惠民服务专项实施管理细则（暂行）》，编制了《2020年中国科协科普惠民服务专项服务定点扶贫县第二批项目申报指南》。</w:t>
      </w:r>
    </w:p>
    <w:p w:rsidR="009675A7" w:rsidRDefault="009675A7" w:rsidP="009675A7">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一、红枣鲜食品种改良嫁接示范</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当年在临县红枣主产区引进六月鲜、月光</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雨娇</w:t>
      </w:r>
      <w:r>
        <w:rPr>
          <w:rFonts w:ascii="仿宋_GB2312" w:eastAsia="仿宋_GB2312" w:hAnsi="仿宋_GB2312" w:cs="仿宋_GB2312" w:hint="eastAsia"/>
          <w:sz w:val="32"/>
          <w:szCs w:val="32"/>
        </w:rPr>
        <w:t>等</w:t>
      </w:r>
      <w:proofErr w:type="gramEnd"/>
      <w:r>
        <w:rPr>
          <w:rFonts w:ascii="仿宋_GB2312" w:eastAsia="仿宋_GB2312" w:hAnsi="仿宋_GB2312" w:cs="仿宋_GB2312" w:hint="eastAsia"/>
          <w:sz w:val="32"/>
          <w:szCs w:val="32"/>
        </w:rPr>
        <w:t>鲜食枣优良品种接穗，嫁接改良500亩，高接换头18000株左右（</w:t>
      </w:r>
      <w:r>
        <w:rPr>
          <w:rFonts w:ascii="仿宋_GB2312" w:eastAsia="仿宋_GB2312" w:hAnsi="仿宋_GB2312" w:cs="仿宋_GB2312"/>
          <w:sz w:val="32"/>
          <w:szCs w:val="32"/>
        </w:rPr>
        <w:t>成活率达到85%以上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并组织开展接后管理、培训。新品种改良嫁接后2-3年可实现亩产500-600公斤，亩产值4000-6000元</w:t>
      </w:r>
      <w:r>
        <w:rPr>
          <w:rFonts w:ascii="仿宋_GB2312" w:eastAsia="仿宋_GB2312" w:hAnsi="仿宋_GB2312" w:cs="仿宋_GB2312" w:hint="eastAsia"/>
          <w:sz w:val="32"/>
          <w:szCs w:val="32"/>
        </w:rPr>
        <w:t>。</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河北农业大学</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楷体_GB2312" w:eastAsia="楷体_GB2312" w:hAnsi="仿宋_GB2312" w:cs="仿宋_GB2312" w:hint="eastAsia"/>
          <w:sz w:val="32"/>
          <w:szCs w:val="32"/>
        </w:rPr>
        <w:t>注：</w:t>
      </w:r>
      <w:r>
        <w:rPr>
          <w:rFonts w:ascii="仿宋_GB2312" w:eastAsia="仿宋_GB2312" w:hAnsi="仿宋_GB2312" w:cs="仿宋_GB2312" w:hint="eastAsia"/>
          <w:sz w:val="32"/>
          <w:szCs w:val="32"/>
        </w:rPr>
        <w:t>因受新冠肺炎疫情影响，为不耽误农时，该项目已通过中国科协资助类项目相关程序确定承担单位，其项目管理将遵循委托类项目管理规定。）</w:t>
      </w:r>
    </w:p>
    <w:p w:rsidR="009675A7" w:rsidRDefault="009675A7" w:rsidP="009675A7">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二、高粱新品种引种示范</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当年为临县引进优质高产的酿酒高粱新品种3个，种植500亩，筛选产量高于当地品种的2个优质品种，培训种植户1000人。</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中国作物学会</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楷体_GB2312" w:eastAsia="楷体_GB2312" w:hAnsi="仿宋_GB2312" w:cs="仿宋_GB2312" w:hint="eastAsia"/>
          <w:sz w:val="32"/>
          <w:szCs w:val="32"/>
        </w:rPr>
        <w:t>注：</w:t>
      </w:r>
      <w:r>
        <w:rPr>
          <w:rFonts w:ascii="仿宋_GB2312" w:eastAsia="仿宋_GB2312" w:hAnsi="仿宋_GB2312" w:cs="仿宋_GB2312" w:hint="eastAsia"/>
          <w:sz w:val="32"/>
          <w:szCs w:val="32"/>
        </w:rPr>
        <w:t>因受新冠肺炎疫情影响，为不耽误农时，该项目已通过中国科协资助类项目相关程序确定承担单位，其项目管理将遵循委托类项目管理规定。）</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三、马铃薯早熟品种引种示范</w:t>
      </w:r>
    </w:p>
    <w:p w:rsidR="009675A7" w:rsidRDefault="009675A7" w:rsidP="009675A7">
      <w:pPr>
        <w:widowControl w:val="0"/>
        <w:spacing w:line="580" w:lineRule="exact"/>
        <w:ind w:firstLineChars="200" w:firstLine="640"/>
        <w:rPr>
          <w:rFonts w:ascii="仿宋_GB2312" w:eastAsia="仿宋_GB2312" w:hAnsi="等线"/>
          <w:color w:val="000000"/>
          <w:sz w:val="32"/>
          <w:szCs w:val="22"/>
        </w:rPr>
      </w:pPr>
      <w:r>
        <w:rPr>
          <w:rFonts w:ascii="楷体_GB2312" w:eastAsia="楷体_GB2312" w:hAnsi="黑体" w:hint="eastAsia"/>
          <w:sz w:val="32"/>
          <w:szCs w:val="32"/>
        </w:rPr>
        <w:t>项目要求：</w:t>
      </w:r>
      <w:r>
        <w:rPr>
          <w:rFonts w:ascii="仿宋_GB2312" w:eastAsia="仿宋_GB2312" w:hAnsi="等线" w:hint="eastAsia"/>
          <w:color w:val="000000"/>
          <w:sz w:val="32"/>
          <w:szCs w:val="22"/>
        </w:rPr>
        <w:t>当年为临县、岚县引进马铃薯早熟品种开展引种示范，引进2-3个早熟马铃薯品种，示范种植300亩；举办相关马铃薯早熟品种种植技术培训，培训当地薯农300名以上。</w:t>
      </w:r>
    </w:p>
    <w:p w:rsidR="009675A7" w:rsidRDefault="009675A7" w:rsidP="009675A7">
      <w:pPr>
        <w:widowControl w:val="0"/>
        <w:spacing w:line="580" w:lineRule="exact"/>
        <w:ind w:firstLineChars="200" w:firstLine="640"/>
        <w:rPr>
          <w:rFonts w:ascii="仿宋_GB2312" w:eastAsia="仿宋_GB2312" w:hAnsi="等线"/>
          <w:color w:val="000000"/>
          <w:sz w:val="32"/>
          <w:szCs w:val="22"/>
        </w:rPr>
      </w:pPr>
      <w:r>
        <w:rPr>
          <w:rFonts w:ascii="楷体_GB2312" w:eastAsia="楷体_GB2312" w:hAnsi="黑体" w:hint="eastAsia"/>
          <w:sz w:val="32"/>
          <w:szCs w:val="32"/>
        </w:rPr>
        <w:t>承担单位：</w:t>
      </w:r>
      <w:r>
        <w:rPr>
          <w:rFonts w:ascii="仿宋_GB2312" w:eastAsia="仿宋_GB2312" w:hAnsi="等线" w:hint="eastAsia"/>
          <w:color w:val="000000"/>
          <w:sz w:val="32"/>
          <w:szCs w:val="22"/>
        </w:rPr>
        <w:t>山东滕州市科协</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楷体_GB2312" w:eastAsia="楷体_GB2312" w:hAnsi="仿宋_GB2312" w:cs="仿宋_GB2312" w:hint="eastAsia"/>
          <w:sz w:val="32"/>
          <w:szCs w:val="32"/>
        </w:rPr>
        <w:t>注：</w:t>
      </w:r>
      <w:r>
        <w:rPr>
          <w:rFonts w:ascii="仿宋_GB2312" w:eastAsia="仿宋_GB2312" w:hAnsi="仿宋_GB2312" w:cs="仿宋_GB2312" w:hint="eastAsia"/>
          <w:sz w:val="32"/>
          <w:szCs w:val="32"/>
        </w:rPr>
        <w:t>因受新冠肺炎疫情影响，为不耽误农时，该项目已通过中国科协资助类项目相关程序确定承担单位，其项目管理将遵循委托类项目管理规定。）</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四、优质食用百合引种示范项目</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当年引进2个优质食用百合品种，</w:t>
      </w:r>
      <w:r>
        <w:rPr>
          <w:rFonts w:ascii="仿宋_GB2312" w:eastAsia="仿宋_GB2312" w:hAnsi="等线" w:hint="eastAsia"/>
          <w:color w:val="000000"/>
          <w:sz w:val="32"/>
          <w:szCs w:val="22"/>
        </w:rPr>
        <w:t>在临县、岚县</w:t>
      </w:r>
      <w:r>
        <w:rPr>
          <w:rFonts w:ascii="仿宋_GB2312" w:eastAsia="仿宋_GB2312" w:hAnsi="仿宋_GB2312" w:cs="仿宋_GB2312" w:hint="eastAsia"/>
          <w:sz w:val="32"/>
          <w:szCs w:val="32"/>
        </w:rPr>
        <w:t>建设4个林下食用百合试验示范种植基地，共100亩，实现每亩产值10000元以上，增收4000元以上。培训种植农户200人次。</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山西禾田</w:t>
      </w:r>
      <w:proofErr w:type="gramStart"/>
      <w:r>
        <w:rPr>
          <w:rFonts w:ascii="仿宋_GB2312" w:eastAsia="仿宋_GB2312" w:hAnsi="仿宋_GB2312" w:cs="仿宋_GB2312" w:hint="eastAsia"/>
          <w:sz w:val="32"/>
          <w:szCs w:val="32"/>
        </w:rPr>
        <w:t>悦</w:t>
      </w:r>
      <w:proofErr w:type="gramEnd"/>
      <w:r>
        <w:rPr>
          <w:rFonts w:ascii="仿宋_GB2312" w:eastAsia="仿宋_GB2312" w:hAnsi="仿宋_GB2312" w:cs="仿宋_GB2312" w:hint="eastAsia"/>
          <w:sz w:val="32"/>
          <w:szCs w:val="32"/>
        </w:rPr>
        <w:t>农业技术服务有限公司</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楷体_GB2312" w:eastAsia="楷体_GB2312" w:hAnsi="仿宋_GB2312" w:cs="仿宋_GB2312" w:hint="eastAsia"/>
          <w:sz w:val="32"/>
          <w:szCs w:val="32"/>
        </w:rPr>
        <w:t>注：</w:t>
      </w:r>
      <w:r>
        <w:rPr>
          <w:rFonts w:ascii="仿宋_GB2312" w:eastAsia="仿宋_GB2312" w:hAnsi="仿宋_GB2312" w:cs="仿宋_GB2312" w:hint="eastAsia"/>
          <w:sz w:val="32"/>
          <w:szCs w:val="32"/>
        </w:rPr>
        <w:t>因受新冠肺炎疫情影响，为不耽误农时，该项目已通过中国科协资助类项目相关程序确定承担单位，其项目管理将遵循委托类项目管理规定。）</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五、林下养鸡技术示范</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当年引进适合在临县、岚县</w:t>
      </w:r>
      <w:r>
        <w:rPr>
          <w:rFonts w:ascii="仿宋_GB2312" w:eastAsia="仿宋_GB2312" w:hAnsi="仿宋_GB2312" w:cs="仿宋_GB2312"/>
          <w:sz w:val="32"/>
          <w:szCs w:val="32"/>
        </w:rPr>
        <w:t>林下养殖</w:t>
      </w:r>
      <w:r>
        <w:rPr>
          <w:rFonts w:ascii="仿宋_GB2312" w:eastAsia="仿宋_GB2312" w:hAnsi="仿宋_GB2312" w:cs="仿宋_GB2312" w:hint="eastAsia"/>
          <w:sz w:val="32"/>
          <w:szCs w:val="32"/>
        </w:rPr>
        <w:t>的蛋鸡品种，养殖规模10000只。培训技术员以及养殖户200人次。</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lastRenderedPageBreak/>
        <w:t>承担单位：</w:t>
      </w:r>
      <w:r>
        <w:rPr>
          <w:rFonts w:ascii="仿宋_GB2312" w:eastAsia="仿宋_GB2312" w:hAnsi="仿宋_GB2312" w:cs="仿宋_GB2312" w:hint="eastAsia"/>
          <w:sz w:val="32"/>
          <w:szCs w:val="32"/>
        </w:rPr>
        <w:t>遴选符合条件的全国学会或科研院所等</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承担</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临县程家塔村第一书记赵奇（18910551718）</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岚县店上村第一书记张建华（13801092220）</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岚县大田蔬菜新品种新技术示范推广</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sz w:val="32"/>
          <w:szCs w:val="32"/>
        </w:rPr>
        <w:t>项目要求：</w:t>
      </w:r>
      <w:r>
        <w:rPr>
          <w:rFonts w:ascii="仿宋_GB2312" w:eastAsia="仿宋_GB2312" w:hAnsi="仿宋_GB2312" w:cs="仿宋_GB2312"/>
          <w:sz w:val="32"/>
          <w:szCs w:val="32"/>
        </w:rPr>
        <w:t>按照《岚县现代设施农业科技示范园区建设规划》，</w:t>
      </w:r>
      <w:r>
        <w:rPr>
          <w:rFonts w:ascii="仿宋_GB2312" w:eastAsia="仿宋_GB2312" w:hAnsi="仿宋_GB2312" w:cs="仿宋_GB2312" w:hint="eastAsia"/>
          <w:sz w:val="32"/>
          <w:szCs w:val="32"/>
        </w:rPr>
        <w:t>当年</w:t>
      </w:r>
      <w:r>
        <w:rPr>
          <w:rFonts w:ascii="仿宋_GB2312" w:eastAsia="仿宋_GB2312" w:hAnsi="仿宋_GB2312" w:cs="仿宋_GB2312"/>
          <w:sz w:val="32"/>
          <w:szCs w:val="32"/>
        </w:rPr>
        <w:t>在岚县普明镇官桥村</w:t>
      </w:r>
      <w:r>
        <w:rPr>
          <w:rFonts w:ascii="仿宋_GB2312" w:eastAsia="仿宋_GB2312" w:hAnsi="仿宋_GB2312" w:cs="仿宋_GB2312" w:hint="eastAsia"/>
          <w:sz w:val="32"/>
          <w:szCs w:val="32"/>
        </w:rPr>
        <w:t>开展</w:t>
      </w:r>
      <w:r>
        <w:rPr>
          <w:rFonts w:ascii="仿宋_GB2312" w:eastAsia="仿宋_GB2312" w:hAnsi="仿宋_GB2312" w:cs="仿宋_GB2312"/>
          <w:sz w:val="32"/>
          <w:szCs w:val="32"/>
        </w:rPr>
        <w:t>优质高效大田反季节冷</w:t>
      </w:r>
      <w:proofErr w:type="gramStart"/>
      <w:r>
        <w:rPr>
          <w:rFonts w:ascii="仿宋_GB2312" w:eastAsia="仿宋_GB2312" w:hAnsi="仿宋_GB2312" w:cs="仿宋_GB2312"/>
          <w:sz w:val="32"/>
          <w:szCs w:val="32"/>
        </w:rPr>
        <w:t>凉蔬菜</w:t>
      </w:r>
      <w:proofErr w:type="gramEnd"/>
      <w:r>
        <w:rPr>
          <w:rFonts w:ascii="仿宋_GB2312" w:eastAsia="仿宋_GB2312" w:hAnsi="仿宋_GB2312" w:cs="仿宋_GB2312"/>
          <w:sz w:val="32"/>
          <w:szCs w:val="32"/>
        </w:rPr>
        <w:t>新品种新技术示范推广。引进小型西瓜3种示范种植3</w:t>
      </w:r>
      <w:r>
        <w:rPr>
          <w:rFonts w:ascii="仿宋_GB2312" w:eastAsia="仿宋_GB2312" w:hAnsi="仿宋_GB2312" w:cs="仿宋_GB2312" w:hint="eastAsia"/>
          <w:sz w:val="32"/>
          <w:szCs w:val="32"/>
        </w:rPr>
        <w:t>亩，</w:t>
      </w:r>
      <w:r>
        <w:rPr>
          <w:rFonts w:ascii="仿宋_GB2312" w:eastAsia="仿宋_GB2312" w:hAnsi="仿宋_GB2312" w:cs="仿宋_GB2312"/>
          <w:sz w:val="32"/>
          <w:szCs w:val="32"/>
        </w:rPr>
        <w:t>预计实现亩产15000斤</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；引进优质小西红柿2种示范种植6亩，预计实现亩产15000斤</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；引进5</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优质辣椒</w:t>
      </w:r>
      <w:r>
        <w:rPr>
          <w:rFonts w:ascii="仿宋_GB2312" w:eastAsia="仿宋_GB2312" w:hAnsi="仿宋_GB2312" w:cs="仿宋_GB2312" w:hint="eastAsia"/>
          <w:sz w:val="32"/>
          <w:szCs w:val="32"/>
        </w:rPr>
        <w:t>品种、</w:t>
      </w:r>
      <w:r>
        <w:rPr>
          <w:rFonts w:ascii="仿宋_GB2312" w:eastAsia="仿宋_GB2312" w:hAnsi="仿宋_GB2312" w:cs="仿宋_GB2312"/>
          <w:sz w:val="32"/>
          <w:szCs w:val="32"/>
        </w:rPr>
        <w:t>示范种植100亩，预计实现亩产8000斤</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；开展技术培训2期，培训人员100人次。</w:t>
      </w:r>
    </w:p>
    <w:p w:rsidR="009675A7" w:rsidRDefault="009675A7" w:rsidP="009675A7">
      <w:pPr>
        <w:widowControl w:val="0"/>
        <w:spacing w:line="580" w:lineRule="exact"/>
        <w:ind w:firstLineChars="200" w:firstLine="640"/>
        <w:rPr>
          <w:rFonts w:ascii="楷体_GB2312" w:eastAsia="楷体_GB2312" w:hAnsi="黑体"/>
          <w:sz w:val="32"/>
          <w:szCs w:val="32"/>
        </w:rPr>
      </w:pPr>
      <w:r>
        <w:rPr>
          <w:rFonts w:ascii="楷体_GB2312" w:eastAsia="楷体_GB2312" w:hAnsi="黑体"/>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楷体_GB2312" w:eastAsia="楷体_GB2312" w:hAnsi="黑体"/>
          <w:sz w:val="32"/>
          <w:szCs w:val="32"/>
        </w:rPr>
      </w:pPr>
      <w:r>
        <w:rPr>
          <w:rFonts w:ascii="楷体_GB2312" w:eastAsia="楷体_GB2312" w:hAnsi="黑体"/>
          <w:sz w:val="32"/>
          <w:szCs w:val="32"/>
        </w:rPr>
        <w:t>联</w:t>
      </w:r>
      <w:r>
        <w:rPr>
          <w:rFonts w:ascii="楷体_GB2312" w:eastAsia="楷体_GB2312" w:hAnsi="黑体" w:hint="eastAsia"/>
          <w:sz w:val="32"/>
          <w:szCs w:val="32"/>
        </w:rPr>
        <w:t xml:space="preserve"> </w:t>
      </w:r>
      <w:r>
        <w:rPr>
          <w:rFonts w:ascii="楷体_GB2312" w:eastAsia="楷体_GB2312" w:hAnsi="黑体"/>
          <w:sz w:val="32"/>
          <w:szCs w:val="32"/>
        </w:rPr>
        <w:t>系</w:t>
      </w:r>
      <w:r>
        <w:rPr>
          <w:rFonts w:ascii="楷体_GB2312" w:eastAsia="楷体_GB2312" w:hAnsi="黑体" w:hint="eastAsia"/>
          <w:sz w:val="32"/>
          <w:szCs w:val="32"/>
        </w:rPr>
        <w:t xml:space="preserve"> 人</w:t>
      </w:r>
      <w:r>
        <w:rPr>
          <w:rFonts w:ascii="楷体_GB2312" w:eastAsia="楷体_GB2312" w:hAnsi="黑体"/>
          <w:sz w:val="32"/>
          <w:szCs w:val="32"/>
        </w:rPr>
        <w:t>：</w:t>
      </w:r>
      <w:r>
        <w:rPr>
          <w:rFonts w:ascii="仿宋_GB2312" w:eastAsia="仿宋_GB2312" w:hAnsi="仿宋_GB2312" w:cs="仿宋_GB2312" w:hint="eastAsia"/>
          <w:sz w:val="32"/>
          <w:szCs w:val="32"/>
        </w:rPr>
        <w:t>岚县人民政府常羽（13810101095）</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七、木瓜坪乡农业现代化发展规划编制</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结合临县木瓜坪</w:t>
      </w:r>
      <w:proofErr w:type="gramStart"/>
      <w:r>
        <w:rPr>
          <w:rFonts w:ascii="仿宋_GB2312" w:eastAsia="仿宋_GB2312" w:hAnsi="仿宋_GB2312" w:cs="仿宋_GB2312" w:hint="eastAsia"/>
          <w:sz w:val="32"/>
          <w:szCs w:val="32"/>
        </w:rPr>
        <w:t>乡现代</w:t>
      </w:r>
      <w:proofErr w:type="gramEnd"/>
      <w:r>
        <w:rPr>
          <w:rFonts w:ascii="仿宋_GB2312" w:eastAsia="仿宋_GB2312" w:hAnsi="仿宋_GB2312" w:cs="仿宋_GB2312" w:hint="eastAsia"/>
          <w:sz w:val="32"/>
          <w:szCs w:val="32"/>
        </w:rPr>
        <w:t>农业技术和市场情况，制定木瓜坪乡农业现代化发展规划，针对木瓜坪乡的自然条件和农业产业基础情况，提供农业产业发展科学建议，科学指导该乡农业产业进一步提质增效，拓宽农民增收渠道。</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楷体_GB2312" w:eastAsia="楷体_GB2312" w:hAnsi="黑体"/>
          <w:color w:val="FF0000"/>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临县科协张永平（13513588470）</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八、木坎塔村乡村振兴规划编制</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对临县木瓜坪乡木坎塔村基本情况和产业情</w:t>
      </w:r>
      <w:r>
        <w:rPr>
          <w:rFonts w:ascii="仿宋_GB2312" w:eastAsia="仿宋_GB2312" w:hAnsi="仿宋_GB2312" w:cs="仿宋_GB2312" w:hint="eastAsia"/>
          <w:sz w:val="32"/>
          <w:szCs w:val="32"/>
        </w:rPr>
        <w:lastRenderedPageBreak/>
        <w:t>况进行研究分析，结合乡村振兴要求，制定木坎塔村乡村振兴规划，提出科学合理的种植、经济林和生猪养殖等农业产业布局，激发全村内生动力，推动脱贫与乡村振兴有效衔接。</w:t>
      </w:r>
    </w:p>
    <w:p w:rsidR="009675A7" w:rsidRDefault="009675A7" w:rsidP="009675A7">
      <w:pPr>
        <w:widowControl w:val="0"/>
        <w:spacing w:line="56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临县科协张永平（13513588470）</w:t>
      </w:r>
    </w:p>
    <w:p w:rsidR="009675A7" w:rsidRDefault="009675A7" w:rsidP="009675A7">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九、临县沿黄乡村旅游发展规划编制</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根据临县旅游产业发展趋势，分别挖掘临县具有乡村旅游基础的13个村（</w:t>
      </w:r>
      <w:proofErr w:type="gramStart"/>
      <w:r>
        <w:rPr>
          <w:rFonts w:ascii="仿宋_GB2312" w:eastAsia="仿宋_GB2312" w:hAnsi="仿宋_GB2312" w:cs="仿宋_GB2312" w:hint="eastAsia"/>
          <w:sz w:val="32"/>
          <w:szCs w:val="32"/>
        </w:rPr>
        <w:t>碛</w:t>
      </w:r>
      <w:proofErr w:type="gramEnd"/>
      <w:r>
        <w:rPr>
          <w:rFonts w:ascii="仿宋_GB2312" w:eastAsia="仿宋_GB2312" w:hAnsi="仿宋_GB2312" w:cs="仿宋_GB2312" w:hint="eastAsia"/>
          <w:sz w:val="32"/>
          <w:szCs w:val="32"/>
        </w:rPr>
        <w:t>口镇高家塔村、索达干村、李家山村、西湾村、冯家会村、寨则山村、</w:t>
      </w:r>
      <w:proofErr w:type="gramStart"/>
      <w:r>
        <w:rPr>
          <w:rFonts w:ascii="仿宋_GB2312" w:eastAsia="仿宋_GB2312" w:hAnsi="仿宋_GB2312" w:cs="仿宋_GB2312" w:hint="eastAsia"/>
          <w:sz w:val="32"/>
          <w:szCs w:val="32"/>
        </w:rPr>
        <w:t>候台镇</w:t>
      </w:r>
      <w:proofErr w:type="gramEnd"/>
      <w:r>
        <w:rPr>
          <w:rFonts w:ascii="仿宋_GB2312" w:eastAsia="仿宋_GB2312" w:hAnsi="仿宋_GB2312" w:cs="仿宋_GB2312" w:hint="eastAsia"/>
          <w:sz w:val="32"/>
          <w:szCs w:val="32"/>
        </w:rPr>
        <w:t>村；</w:t>
      </w:r>
      <w:proofErr w:type="gramStart"/>
      <w:r>
        <w:rPr>
          <w:rFonts w:ascii="仿宋_GB2312" w:eastAsia="仿宋_GB2312" w:hAnsi="仿宋_GB2312" w:cs="仿宋_GB2312" w:hint="eastAsia"/>
          <w:sz w:val="32"/>
          <w:szCs w:val="32"/>
        </w:rPr>
        <w:t>丛罗峪镇丛罗</w:t>
      </w:r>
      <w:proofErr w:type="gramEnd"/>
      <w:r>
        <w:rPr>
          <w:rFonts w:ascii="仿宋_GB2312" w:eastAsia="仿宋_GB2312" w:hAnsi="仿宋_GB2312" w:cs="仿宋_GB2312" w:hint="eastAsia"/>
          <w:sz w:val="32"/>
          <w:szCs w:val="32"/>
        </w:rPr>
        <w:t>峪村；曲峪镇开阳村；克</w:t>
      </w:r>
      <w:proofErr w:type="gramStart"/>
      <w:r>
        <w:rPr>
          <w:rFonts w:ascii="仿宋_GB2312" w:eastAsia="仿宋_GB2312" w:hAnsi="仿宋_GB2312" w:cs="仿宋_GB2312" w:hint="eastAsia"/>
          <w:sz w:val="32"/>
          <w:szCs w:val="32"/>
        </w:rPr>
        <w:t>虎镇克虎</w:t>
      </w:r>
      <w:proofErr w:type="gramEnd"/>
      <w:r>
        <w:rPr>
          <w:rFonts w:ascii="仿宋_GB2312" w:eastAsia="仿宋_GB2312" w:hAnsi="仿宋_GB2312" w:cs="仿宋_GB2312" w:hint="eastAsia"/>
          <w:sz w:val="32"/>
          <w:szCs w:val="32"/>
        </w:rPr>
        <w:t>村；三交镇枣</w:t>
      </w:r>
      <w:proofErr w:type="gramStart"/>
      <w:r>
        <w:rPr>
          <w:rFonts w:ascii="仿宋_GB2312" w:eastAsia="仿宋_GB2312" w:hAnsi="仿宋_GB2312" w:cs="仿宋_GB2312" w:hint="eastAsia"/>
          <w:sz w:val="32"/>
          <w:szCs w:val="32"/>
        </w:rPr>
        <w:t>圪</w:t>
      </w:r>
      <w:proofErr w:type="gramEnd"/>
      <w:r>
        <w:rPr>
          <w:rFonts w:ascii="仿宋_GB2312" w:eastAsia="仿宋_GB2312" w:hAnsi="仿宋_GB2312" w:cs="仿宋_GB2312" w:hint="eastAsia"/>
          <w:sz w:val="32"/>
          <w:szCs w:val="32"/>
        </w:rPr>
        <w:t>垯村、孙家沟村、双塔村）的亮点特色，以村为单位组织编制乡村旅游规划，指导临县沿</w:t>
      </w:r>
      <w:proofErr w:type="gramStart"/>
      <w:r>
        <w:rPr>
          <w:rFonts w:ascii="仿宋_GB2312" w:eastAsia="仿宋_GB2312" w:hAnsi="仿宋_GB2312" w:cs="仿宋_GB2312" w:hint="eastAsia"/>
          <w:sz w:val="32"/>
          <w:szCs w:val="32"/>
        </w:rPr>
        <w:t>黄旅游</w:t>
      </w:r>
      <w:proofErr w:type="gramEnd"/>
      <w:r>
        <w:rPr>
          <w:rFonts w:ascii="仿宋_GB2312" w:eastAsia="仿宋_GB2312" w:hAnsi="仿宋_GB2312" w:cs="仿宋_GB2312" w:hint="eastAsia"/>
          <w:sz w:val="32"/>
          <w:szCs w:val="32"/>
        </w:rPr>
        <w:t>产业发展，助力乡村振兴。</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临县科协张永平（13513588470）</w:t>
      </w:r>
    </w:p>
    <w:p w:rsidR="009675A7" w:rsidRDefault="009675A7" w:rsidP="009675A7">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十、临县煤炭资源开发利用及产业发展规划编制</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调查摸清临县煤炭资源禀赋，基于当前和未来煤炭产业发展趋势和能源革命技术创新发展要求，编制临县煤炭资源开发利用及产业发展规划，提出临县煤炭、煤层气等资源开发、清洁低碳利用、</w:t>
      </w:r>
      <w:proofErr w:type="gramStart"/>
      <w:r>
        <w:rPr>
          <w:rFonts w:ascii="仿宋_GB2312" w:eastAsia="仿宋_GB2312" w:hAnsi="仿宋_GB2312" w:cs="仿宋_GB2312" w:hint="eastAsia"/>
          <w:sz w:val="32"/>
          <w:szCs w:val="32"/>
        </w:rPr>
        <w:t>煤能高质量</w:t>
      </w:r>
      <w:proofErr w:type="gramEnd"/>
      <w:r>
        <w:rPr>
          <w:rFonts w:ascii="仿宋_GB2312" w:eastAsia="仿宋_GB2312" w:hAnsi="仿宋_GB2312" w:cs="仿宋_GB2312" w:hint="eastAsia"/>
          <w:sz w:val="32"/>
          <w:szCs w:val="32"/>
        </w:rPr>
        <w:t>供给、生态环境保护等发展思路、发展目标、对策举措。</w:t>
      </w:r>
    </w:p>
    <w:p w:rsidR="009675A7" w:rsidRDefault="009675A7" w:rsidP="009675A7">
      <w:pPr>
        <w:widowControl w:val="0"/>
        <w:spacing w:line="56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6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临县能源局李廷江（13835809729）</w:t>
      </w:r>
    </w:p>
    <w:p w:rsidR="009675A7" w:rsidRDefault="009675A7" w:rsidP="009675A7">
      <w:pPr>
        <w:widowControl w:val="0"/>
        <w:spacing w:line="560" w:lineRule="exact"/>
        <w:ind w:firstLineChars="200" w:firstLine="640"/>
        <w:rPr>
          <w:rFonts w:ascii="黑体" w:eastAsia="黑体" w:hAnsi="黑体"/>
          <w:sz w:val="32"/>
          <w:szCs w:val="32"/>
        </w:rPr>
      </w:pPr>
      <w:r>
        <w:rPr>
          <w:rFonts w:ascii="黑体" w:eastAsia="黑体" w:hAnsi="黑体" w:hint="eastAsia"/>
          <w:sz w:val="32"/>
          <w:szCs w:val="32"/>
        </w:rPr>
        <w:t>十一、岚县乡镇生态旅游建设规划编制</w:t>
      </w:r>
    </w:p>
    <w:p w:rsidR="009675A7" w:rsidRDefault="009675A7" w:rsidP="009675A7">
      <w:pPr>
        <w:widowControl w:val="0"/>
        <w:spacing w:line="560" w:lineRule="exact"/>
        <w:ind w:firstLineChars="200" w:firstLine="640"/>
        <w:rPr>
          <w:rFonts w:ascii="仿宋_GB2312" w:eastAsia="仿宋" w:hAnsi="仿宋_GB2312" w:cs="仿宋_GB2312"/>
          <w:sz w:val="32"/>
          <w:szCs w:val="32"/>
        </w:rPr>
      </w:pPr>
      <w:r>
        <w:rPr>
          <w:rFonts w:ascii="楷体_GB2312" w:eastAsia="楷体_GB2312" w:hAnsi="黑体" w:hint="eastAsia"/>
          <w:sz w:val="32"/>
          <w:szCs w:val="32"/>
        </w:rPr>
        <w:lastRenderedPageBreak/>
        <w:t>项目要求：</w:t>
      </w:r>
      <w:r>
        <w:rPr>
          <w:rFonts w:ascii="仿宋_GB2312" w:eastAsia="仿宋_GB2312" w:hAnsi="仿宋_GB2312" w:cs="仿宋_GB2312" w:hint="eastAsia"/>
          <w:sz w:val="32"/>
          <w:szCs w:val="32"/>
        </w:rPr>
        <w:t>岚县历史人文、传统工艺、特色加工、旅游等有优势资源的2个乡镇（王狮乡、河口乡），调研和编制示范乡镇乡村振兴规划，提出集科普教育、采摘体验、旅游休闲等功能于一体的特色小镇规划设计方案，</w:t>
      </w:r>
      <w:r>
        <w:rPr>
          <w:rFonts w:ascii="仿宋_GB2312" w:eastAsia="仿宋_GB2312" w:hAnsi="仿宋" w:hint="eastAsia"/>
          <w:bCs/>
          <w:sz w:val="32"/>
          <w:szCs w:val="32"/>
        </w:rPr>
        <w:t>促进</w:t>
      </w:r>
      <w:r>
        <w:rPr>
          <w:rFonts w:ascii="仿宋_GB2312" w:eastAsia="仿宋_GB2312" w:hAnsi="仿宋" w:hint="eastAsia"/>
          <w:sz w:val="32"/>
          <w:szCs w:val="32"/>
        </w:rPr>
        <w:t>乡村旅游业、生态乡村农业发展，带动当地农民创业就业，提高农民收入。</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遴选符合条件的1个全国学会或科研院所承担</w:t>
      </w:r>
    </w:p>
    <w:p w:rsidR="009675A7" w:rsidRDefault="009675A7" w:rsidP="009675A7">
      <w:pPr>
        <w:pStyle w:val="3"/>
        <w:ind w:firstLine="640"/>
        <w:rPr>
          <w:rFonts w:eastAsia="仿宋_GB2312" w:cs="仿宋_GB2312"/>
        </w:rPr>
      </w:pPr>
      <w:r>
        <w:rPr>
          <w:rFonts w:ascii="楷体_GB2312" w:eastAsia="楷体_GB2312" w:hAnsi="黑体" w:hint="eastAsia"/>
        </w:rPr>
        <w:t>联 系 人：</w:t>
      </w:r>
      <w:r>
        <w:rPr>
          <w:rFonts w:eastAsia="仿宋_GB2312" w:cs="仿宋_GB2312" w:hint="eastAsia"/>
        </w:rPr>
        <w:t>岚县科协</w:t>
      </w:r>
      <w:proofErr w:type="gramStart"/>
      <w:r>
        <w:rPr>
          <w:rFonts w:eastAsia="仿宋_GB2312" w:cs="仿宋_GB2312" w:hint="eastAsia"/>
        </w:rPr>
        <w:t>程继堂</w:t>
      </w:r>
      <w:proofErr w:type="gramEnd"/>
      <w:r>
        <w:rPr>
          <w:rFonts w:eastAsia="仿宋_GB2312" w:cs="仿宋_GB2312" w:hint="eastAsia"/>
        </w:rPr>
        <w:t>（</w:t>
      </w:r>
      <w:r>
        <w:rPr>
          <w:rFonts w:eastAsia="仿宋_GB2312" w:cs="仿宋_GB2312" w:hint="eastAsia"/>
        </w:rPr>
        <w:t>18635874477</w:t>
      </w:r>
      <w:r>
        <w:rPr>
          <w:rFonts w:eastAsia="仿宋_GB2312" w:cs="仿宋_GB2312" w:hint="eastAsia"/>
        </w:rPr>
        <w:t>）</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十二、科协基层组织骨干人员全域科普专题培训</w:t>
      </w:r>
    </w:p>
    <w:p w:rsidR="009675A7" w:rsidRDefault="009675A7" w:rsidP="009675A7">
      <w:pPr>
        <w:widowControl w:val="0"/>
        <w:spacing w:line="580" w:lineRule="exact"/>
        <w:ind w:firstLineChars="200" w:firstLine="648"/>
        <w:rPr>
          <w:rFonts w:ascii="仿宋_GB2312" w:eastAsia="仿宋_GB2312" w:hAnsi="仿宋_GB2312" w:cs="仿宋_GB2312"/>
          <w:spacing w:val="2"/>
          <w:sz w:val="32"/>
          <w:szCs w:val="32"/>
        </w:rPr>
      </w:pPr>
      <w:r>
        <w:rPr>
          <w:rFonts w:ascii="楷体_GB2312" w:eastAsia="楷体_GB2312" w:hAnsi="黑体" w:hint="eastAsia"/>
          <w:spacing w:val="2"/>
          <w:sz w:val="32"/>
          <w:szCs w:val="32"/>
        </w:rPr>
        <w:t>项目要求：</w:t>
      </w:r>
      <w:r>
        <w:rPr>
          <w:rFonts w:ascii="仿宋_GB2312" w:eastAsia="仿宋_GB2312" w:hAnsi="仿宋_GB2312" w:cs="仿宋_GB2312" w:hint="eastAsia"/>
          <w:spacing w:val="2"/>
          <w:sz w:val="32"/>
          <w:szCs w:val="32"/>
        </w:rPr>
        <w:t>面向中国科协定点扶贫县科协基层组织业务骨干，围绕科协基层组织建设、科普志愿服务等专题，开展全域科普专题培训和实地观摩学习，举办2期培训班，培训骨干人员100人。</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十三、畜牧养殖技术培训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面向中国科协定点扶贫县及周边贫困县猪牛羊等大型牲畜养殖户或专业技术人员开展养殖及疾病防治培训，编发讲义，举办10期培训班，每期培训不少于150人。</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eastAsia="仿宋_GB2312" w:cs="仿宋_GB231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临县畜牧兽医服务中心张振英（13593388980）岚县科协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十四、农业种植技术培训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lastRenderedPageBreak/>
        <w:t>项目要求：</w:t>
      </w:r>
      <w:r>
        <w:rPr>
          <w:rFonts w:ascii="仿宋_GB2312" w:eastAsia="仿宋_GB2312" w:hAnsi="仿宋_GB2312" w:cs="仿宋_GB2312" w:hint="eastAsia"/>
          <w:sz w:val="32"/>
          <w:szCs w:val="32"/>
        </w:rPr>
        <w:t>面向定点扶贫县广大枣农、薯农、菌农，分专题就实用增产种植技术、功能性杂粮研发、提升农产品品质、市场销售等举办培训，开展培训2期，培训骨干人员100人。</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keepNext/>
        <w:keepLines/>
        <w:widowControl w:val="0"/>
        <w:spacing w:line="580" w:lineRule="exact"/>
        <w:ind w:firstLineChars="200" w:firstLine="640"/>
        <w:rPr>
          <w:rFonts w:eastAsia="仿宋_GB2312" w:cs="仿宋_GB231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十五、岚县重大疫情防控能力培训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根据基层重大疫情防控需求，组织岚县相关部门人员开展专业技能提升培训。围绕公共卫生领域相关法律法规、疫情监测分析、病毒溯源、控制病毒传播、防控救治、资源调配、缓解社会压力等方面开展专题培训，全面提高全县应对突发重大公共卫生事件的能力水平。完成培训200人次。</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岚县人民医院李润生（18635820288）</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十六、岚县基层医务人员能力培训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组织县医务人员100名开展专业技能提升培训；培训结束后，对培训人员进行考核，遴选出优秀学员5-10人，到北京等三甲医院进修3—6个月。</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岚县人民医院李润生（18635820288）</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十七、开展“岚县土豆宴”厨艺培训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支持定点扶贫县开展“岚县土豆宴”厨师厨娘培训，传授当地人员土豆美食技艺，提高从业技能水平，</w:t>
      </w:r>
      <w:r>
        <w:rPr>
          <w:rFonts w:ascii="仿宋_GB2312" w:eastAsia="仿宋_GB2312" w:hAnsi="仿宋_GB2312" w:cs="仿宋_GB2312" w:hint="eastAsia"/>
          <w:sz w:val="32"/>
          <w:szCs w:val="32"/>
        </w:rPr>
        <w:lastRenderedPageBreak/>
        <w:t>培训厨师厨娘300人以上，厨师长100人，提升马铃薯产品附加值、帮助向全国市场输出“岚县土豆宴”厨师厨娘，让“岚县土豆宴”走出山西、走向全国，成为岚县农民脱贫致富新引擎。</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keepNext/>
        <w:keepLines/>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岚县土豆</w:t>
      </w:r>
      <w:proofErr w:type="gramStart"/>
      <w:r>
        <w:rPr>
          <w:rFonts w:ascii="仿宋_GB2312" w:eastAsia="仿宋_GB2312" w:hAnsi="仿宋_GB2312" w:cs="仿宋_GB2312" w:hint="eastAsia"/>
          <w:sz w:val="32"/>
          <w:szCs w:val="32"/>
        </w:rPr>
        <w:t>宴推广</w:t>
      </w:r>
      <w:proofErr w:type="gramEnd"/>
      <w:r>
        <w:rPr>
          <w:rFonts w:ascii="仿宋_GB2312" w:eastAsia="仿宋_GB2312" w:hAnsi="仿宋_GB2312" w:cs="仿宋_GB2312" w:hint="eastAsia"/>
          <w:sz w:val="32"/>
          <w:szCs w:val="32"/>
        </w:rPr>
        <w:t>中心李晓阳（13753896543）</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十八、开展岚县面塑技艺培训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支持定点扶贫县开展国家级非物质文化遗产岚县面塑技艺培训，传授当地人员面塑相关的捏、剪、割、搓、拼、挤、夹、压、盘、叠、镶嵌、组合、压纹、纹花、色调配置等面塑工艺技艺，提高从业技能水平，培训200人以上，帮助传承面塑技艺，繁荣民俗文化。</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keepNext/>
        <w:keepLines/>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十九、大棚蔬菜种植实用技术培训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项目要求：</w:t>
      </w:r>
      <w:r>
        <w:rPr>
          <w:rFonts w:ascii="仿宋_GB2312" w:eastAsia="仿宋_GB2312" w:hAnsi="仿宋_GB2312" w:cs="仿宋_GB2312" w:hint="eastAsia"/>
          <w:sz w:val="32"/>
          <w:szCs w:val="32"/>
        </w:rPr>
        <w:t xml:space="preserve">面向中国科协定点扶贫县大棚蔬菜种植农户、农业技术人员，邀请国内外实践经验丰富的专家，开展设施农业发展和建设、大棚蔬菜种植实用技术、无土栽培种植技术、肥料使用技术等培训，并进行现场技术讲解、指导，培训100-200人。 </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遴选符合相应条件的企事业单位、学会、科研机构承担</w:t>
      </w:r>
    </w:p>
    <w:p w:rsidR="009675A7" w:rsidRDefault="009675A7" w:rsidP="009675A7">
      <w:pPr>
        <w:keepNext/>
        <w:keepLines/>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二十、</w:t>
      </w:r>
      <w:proofErr w:type="gramStart"/>
      <w:r>
        <w:rPr>
          <w:rFonts w:ascii="黑体" w:eastAsia="黑体" w:hAnsi="黑体" w:hint="eastAsia"/>
          <w:sz w:val="32"/>
          <w:szCs w:val="32"/>
        </w:rPr>
        <w:t>核桃核桃</w:t>
      </w:r>
      <w:proofErr w:type="gramEnd"/>
      <w:r>
        <w:rPr>
          <w:rFonts w:ascii="黑体" w:eastAsia="黑体" w:hAnsi="黑体" w:hint="eastAsia"/>
          <w:sz w:val="32"/>
          <w:szCs w:val="32"/>
        </w:rPr>
        <w:t>加工和综合利用示范培训</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lastRenderedPageBreak/>
        <w:t>项目要求:</w:t>
      </w:r>
      <w:r>
        <w:rPr>
          <w:rFonts w:ascii="仿宋_GB2312" w:eastAsia="仿宋_GB2312" w:hAnsi="仿宋_GB2312" w:cs="仿宋_GB2312" w:hint="eastAsia"/>
          <w:sz w:val="32"/>
          <w:szCs w:val="32"/>
        </w:rPr>
        <w:t>针对程家塔村核桃产业基础，找出核桃产品应用方向和产品卖点，制定核桃初级加工工艺及副产品综合利用方案，因地制宜开展核桃加工和综合利用产业示范和技术咨询，开展核桃加工培训4次，培训人员200人次，切实提高核桃产业附加值，实现增收50%以上，为带动周边核桃产区百姓增收提供新的方向。</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临县程家塔村第一书记赵奇（18910551718）</w:t>
      </w:r>
    </w:p>
    <w:p w:rsidR="009675A7" w:rsidRDefault="009675A7" w:rsidP="009675A7">
      <w:pPr>
        <w:widowControl w:val="0"/>
        <w:spacing w:line="580" w:lineRule="exact"/>
        <w:ind w:firstLineChars="200" w:firstLine="640"/>
        <w:rPr>
          <w:rFonts w:ascii="黑体" w:eastAsia="黑体" w:hAnsi="黑体"/>
          <w:sz w:val="32"/>
          <w:szCs w:val="32"/>
        </w:rPr>
      </w:pPr>
      <w:r>
        <w:rPr>
          <w:rFonts w:ascii="黑体" w:eastAsia="黑体" w:hAnsi="黑体" w:hint="eastAsia"/>
          <w:sz w:val="32"/>
          <w:szCs w:val="32"/>
        </w:rPr>
        <w:t>二十一、吕梁地区功能性农特产品展销推介活动</w:t>
      </w:r>
    </w:p>
    <w:p w:rsidR="009675A7" w:rsidRDefault="009675A7" w:rsidP="009675A7">
      <w:pPr>
        <w:widowControl w:val="0"/>
        <w:spacing w:line="580" w:lineRule="exact"/>
        <w:ind w:firstLineChars="200" w:firstLine="640"/>
        <w:rPr>
          <w:rFonts w:ascii="仿宋_GB2312" w:eastAsia="仿宋_GB2312" w:hAnsi="仿宋_GB2312" w:cs="仿宋_GB2312"/>
          <w:sz w:val="32"/>
          <w:szCs w:val="32"/>
        </w:rPr>
      </w:pPr>
      <w:r>
        <w:rPr>
          <w:rFonts w:ascii="楷体_GB2312" w:eastAsia="楷体_GB2312" w:hAnsi="黑体"/>
          <w:sz w:val="32"/>
          <w:szCs w:val="32"/>
        </w:rPr>
        <w:t>项目要求：</w:t>
      </w:r>
      <w:r>
        <w:rPr>
          <w:rFonts w:ascii="仿宋_GB2312" w:eastAsia="仿宋_GB2312" w:hAnsi="仿宋_GB2312" w:cs="仿宋_GB2312" w:hint="eastAsia"/>
          <w:sz w:val="32"/>
          <w:szCs w:val="32"/>
        </w:rPr>
        <w:t>在上海大型商圈、商业场所等中高端人群密集点，开展20场以上主题推荐及产品展销活动，现场提供关注、了解、品鉴、购买的直接通道，通过零距离的产品故事传递、产品亲密接触，让上海市更多的市民消费者直接体验和购买吕梁地区相关农特产品；邀请上海市各级经信委、供销社等相关同志赴吕梁考察对接帮销农产品；全年累计为临县、岚县引进帮扶资金200万元以上，带动销售吕梁地区功能性农特产品500万元以上。</w:t>
      </w:r>
    </w:p>
    <w:p w:rsidR="009675A7" w:rsidRDefault="009675A7" w:rsidP="009675A7">
      <w:pPr>
        <w:widowControl w:val="0"/>
        <w:spacing w:line="580" w:lineRule="exact"/>
        <w:ind w:firstLineChars="200" w:firstLine="640"/>
        <w:rPr>
          <w:rFonts w:ascii="仿宋_GB2312" w:eastAsia="仿宋_GB2312" w:hAnsi="仿宋_GB2312" w:cs="仿宋_GB2312"/>
          <w:color w:val="FF0000"/>
          <w:sz w:val="32"/>
          <w:szCs w:val="32"/>
        </w:rPr>
      </w:pPr>
      <w:r>
        <w:rPr>
          <w:rFonts w:ascii="楷体_GB2312" w:eastAsia="楷体_GB2312" w:hAnsi="黑体" w:hint="eastAsia"/>
          <w:sz w:val="32"/>
          <w:szCs w:val="32"/>
        </w:rPr>
        <w:t>承担单位：</w:t>
      </w:r>
      <w:r>
        <w:rPr>
          <w:rFonts w:ascii="仿宋_GB2312" w:eastAsia="仿宋_GB2312" w:hAnsi="仿宋_GB2312" w:cs="仿宋_GB2312" w:hint="eastAsia"/>
          <w:sz w:val="32"/>
          <w:szCs w:val="32"/>
        </w:rPr>
        <w:t>遴选符合条件的全国学会或科研院所承担</w:t>
      </w:r>
    </w:p>
    <w:p w:rsidR="009675A7" w:rsidRDefault="009675A7" w:rsidP="009675A7">
      <w:pPr>
        <w:widowControl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黑体" w:hint="eastAsia"/>
          <w:sz w:val="32"/>
          <w:szCs w:val="32"/>
        </w:rPr>
        <w:t>联 系 人：</w:t>
      </w:r>
      <w:r>
        <w:rPr>
          <w:rFonts w:ascii="仿宋_GB2312" w:eastAsia="仿宋_GB2312" w:hAnsi="仿宋_GB2312" w:cs="仿宋_GB2312" w:hint="eastAsia"/>
          <w:sz w:val="32"/>
          <w:szCs w:val="32"/>
        </w:rPr>
        <w:t>岚县科协</w:t>
      </w:r>
      <w:proofErr w:type="gramStart"/>
      <w:r>
        <w:rPr>
          <w:rFonts w:ascii="仿宋_GB2312" w:eastAsia="仿宋_GB2312" w:hAnsi="仿宋_GB2312" w:cs="仿宋_GB2312" w:hint="eastAsia"/>
          <w:sz w:val="32"/>
          <w:szCs w:val="32"/>
        </w:rPr>
        <w:t>程继堂</w:t>
      </w:r>
      <w:proofErr w:type="gramEnd"/>
      <w:r>
        <w:rPr>
          <w:rFonts w:ascii="仿宋_GB2312" w:eastAsia="仿宋_GB2312" w:hAnsi="仿宋_GB2312" w:cs="仿宋_GB2312" w:hint="eastAsia"/>
          <w:sz w:val="32"/>
          <w:szCs w:val="32"/>
        </w:rPr>
        <w:t>（18635874477）</w:t>
      </w:r>
    </w:p>
    <w:p w:rsidR="009675A7" w:rsidRDefault="009675A7" w:rsidP="009675A7">
      <w:pPr>
        <w:widowControl w:val="0"/>
        <w:spacing w:line="580" w:lineRule="exact"/>
        <w:ind w:firstLineChars="200" w:firstLine="640"/>
        <w:rPr>
          <w:rFonts w:ascii="仿宋_GB2312" w:eastAsia="仿宋_GB2312" w:hAnsi="仿宋_GB2312" w:cs="仿宋_GB2312" w:hint="eastAsia"/>
          <w:sz w:val="32"/>
          <w:szCs w:val="32"/>
        </w:rPr>
      </w:pPr>
    </w:p>
    <w:p w:rsidR="00573D22" w:rsidRPr="009675A7" w:rsidRDefault="0011553E">
      <w:bookmarkStart w:id="1" w:name="_GoBack"/>
      <w:bookmarkEnd w:id="1"/>
    </w:p>
    <w:sectPr w:rsidR="00573D22" w:rsidRPr="009675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3E" w:rsidRDefault="0011553E" w:rsidP="009675A7">
      <w:r>
        <w:separator/>
      </w:r>
    </w:p>
  </w:endnote>
  <w:endnote w:type="continuationSeparator" w:id="0">
    <w:p w:rsidR="0011553E" w:rsidRDefault="0011553E" w:rsidP="0096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3E" w:rsidRDefault="0011553E" w:rsidP="009675A7">
      <w:r>
        <w:separator/>
      </w:r>
    </w:p>
  </w:footnote>
  <w:footnote w:type="continuationSeparator" w:id="0">
    <w:p w:rsidR="0011553E" w:rsidRDefault="0011553E" w:rsidP="0096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8C"/>
    <w:rsid w:val="0011553E"/>
    <w:rsid w:val="009675A7"/>
    <w:rsid w:val="00AA29B4"/>
    <w:rsid w:val="00AE638C"/>
    <w:rsid w:val="00B6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A7"/>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3">
    <w:name w:val="heading 3"/>
    <w:basedOn w:val="a"/>
    <w:next w:val="a"/>
    <w:link w:val="3Char"/>
    <w:uiPriority w:val="9"/>
    <w:qFormat/>
    <w:rsid w:val="009675A7"/>
    <w:pPr>
      <w:keepNext/>
      <w:keepLines/>
      <w:widowControl w:val="0"/>
      <w:overflowPunct/>
      <w:autoSpaceDE/>
      <w:autoSpaceDN/>
      <w:adjustRightInd/>
      <w:spacing w:line="580" w:lineRule="exact"/>
      <w:ind w:firstLineChars="200" w:firstLine="200"/>
      <w:textAlignment w:val="auto"/>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A7"/>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675A7"/>
    <w:rPr>
      <w:sz w:val="18"/>
      <w:szCs w:val="18"/>
    </w:rPr>
  </w:style>
  <w:style w:type="paragraph" w:styleId="a4">
    <w:name w:val="footer"/>
    <w:basedOn w:val="a"/>
    <w:link w:val="Char0"/>
    <w:uiPriority w:val="99"/>
    <w:unhideWhenUsed/>
    <w:rsid w:val="009675A7"/>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675A7"/>
    <w:rPr>
      <w:sz w:val="18"/>
      <w:szCs w:val="18"/>
    </w:rPr>
  </w:style>
  <w:style w:type="character" w:customStyle="1" w:styleId="3Char">
    <w:name w:val="标题 3 Char"/>
    <w:basedOn w:val="a0"/>
    <w:link w:val="3"/>
    <w:uiPriority w:val="9"/>
    <w:rsid w:val="009675A7"/>
    <w:rPr>
      <w:rFonts w:ascii="Calibri" w:eastAsia="仿宋" w:hAnsi="Calibri" w:cs="Times New Roman"/>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A7"/>
    <w:pPr>
      <w:overflowPunct w:val="0"/>
      <w:autoSpaceDE w:val="0"/>
      <w:autoSpaceDN w:val="0"/>
      <w:adjustRightInd w:val="0"/>
      <w:jc w:val="both"/>
      <w:textAlignment w:val="baseline"/>
    </w:pPr>
    <w:rPr>
      <w:rFonts w:ascii="Calibri" w:eastAsia="宋体" w:hAnsi="Calibri" w:cs="Times New Roman"/>
      <w:kern w:val="0"/>
      <w:sz w:val="28"/>
      <w:szCs w:val="20"/>
    </w:rPr>
  </w:style>
  <w:style w:type="paragraph" w:styleId="3">
    <w:name w:val="heading 3"/>
    <w:basedOn w:val="a"/>
    <w:next w:val="a"/>
    <w:link w:val="3Char"/>
    <w:uiPriority w:val="9"/>
    <w:qFormat/>
    <w:rsid w:val="009675A7"/>
    <w:pPr>
      <w:keepNext/>
      <w:keepLines/>
      <w:widowControl w:val="0"/>
      <w:overflowPunct/>
      <w:autoSpaceDE/>
      <w:autoSpaceDN/>
      <w:adjustRightInd/>
      <w:spacing w:line="580" w:lineRule="exact"/>
      <w:ind w:firstLineChars="200" w:firstLine="200"/>
      <w:textAlignment w:val="auto"/>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A7"/>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675A7"/>
    <w:rPr>
      <w:sz w:val="18"/>
      <w:szCs w:val="18"/>
    </w:rPr>
  </w:style>
  <w:style w:type="paragraph" w:styleId="a4">
    <w:name w:val="footer"/>
    <w:basedOn w:val="a"/>
    <w:link w:val="Char0"/>
    <w:uiPriority w:val="99"/>
    <w:unhideWhenUsed/>
    <w:rsid w:val="009675A7"/>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675A7"/>
    <w:rPr>
      <w:sz w:val="18"/>
      <w:szCs w:val="18"/>
    </w:rPr>
  </w:style>
  <w:style w:type="character" w:customStyle="1" w:styleId="3Char">
    <w:name w:val="标题 3 Char"/>
    <w:basedOn w:val="a0"/>
    <w:link w:val="3"/>
    <w:uiPriority w:val="9"/>
    <w:rsid w:val="009675A7"/>
    <w:rPr>
      <w:rFonts w:ascii="Calibri" w:eastAsia="仿宋" w:hAnsi="Calibri" w:cs="Times New Roman"/>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吴俣桐</dc:creator>
  <cp:keywords/>
  <dc:description/>
  <cp:lastModifiedBy>吴俣桐</cp:lastModifiedBy>
  <cp:revision>2</cp:revision>
  <dcterms:created xsi:type="dcterms:W3CDTF">2020-04-23T03:23:00Z</dcterms:created>
  <dcterms:modified xsi:type="dcterms:W3CDTF">2020-04-23T03:23:00Z</dcterms:modified>
</cp:coreProperties>
</file>