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黑体"/>
          <w:bCs/>
          <w:sz w:val="32"/>
          <w:szCs w:val="32"/>
        </w:rPr>
      </w:pPr>
      <w:r>
        <w:rPr>
          <w:rFonts w:hint="eastAsia" w:ascii="黑体" w:hAnsi="黑体" w:eastAsia="黑体" w:cs="黑体"/>
          <w:bCs/>
          <w:sz w:val="32"/>
          <w:szCs w:val="32"/>
        </w:rPr>
        <w:t>附件</w:t>
      </w:r>
    </w:p>
    <w:p>
      <w:pPr>
        <w:spacing w:before="190" w:beforeLines="50" w:after="380" w:afterLines="100" w:line="700" w:lineRule="exact"/>
        <w:jc w:val="center"/>
        <w:rPr>
          <w:rFonts w:hint="eastAsia" w:ascii="小标宋" w:hAnsi="宋体" w:eastAsia="小标宋" w:cs="黑体"/>
          <w:bCs/>
          <w:sz w:val="44"/>
          <w:szCs w:val="44"/>
        </w:rPr>
      </w:pPr>
      <w:r>
        <w:rPr>
          <w:rFonts w:hint="eastAsia" w:ascii="小标宋" w:hAnsi="宋体" w:eastAsia="小标宋" w:cs="黑体"/>
          <w:bCs/>
          <w:sz w:val="44"/>
          <w:szCs w:val="44"/>
        </w:rPr>
        <w:t>第八届中国科协优秀科技论文遴选计划</w:t>
      </w:r>
      <w:r>
        <w:rPr>
          <w:rFonts w:hint="eastAsia" w:ascii="小标宋" w:hAnsi="宋体" w:eastAsia="小标宋" w:cs="黑体"/>
          <w:bCs/>
          <w:sz w:val="44"/>
          <w:szCs w:val="44"/>
        </w:rPr>
        <w:br w:type="textWrapping"/>
      </w:r>
      <w:r>
        <w:rPr>
          <w:rFonts w:hint="eastAsia" w:ascii="小标宋" w:hAnsi="宋体" w:eastAsia="小标宋" w:cs="黑体"/>
          <w:bCs/>
          <w:sz w:val="44"/>
          <w:szCs w:val="44"/>
        </w:rPr>
        <w:t>入选论文</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5932"/>
        <w:gridCol w:w="2042"/>
        <w:gridCol w:w="16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648" w:type="dxa"/>
            <w:tcBorders>
              <w:tl2br w:val="nil"/>
              <w:tr2bl w:val="nil"/>
            </w:tcBorders>
            <w:vAlign w:val="center"/>
          </w:tcPr>
          <w:p>
            <w:pPr>
              <w:widowControl/>
              <w:spacing w:line="260" w:lineRule="exact"/>
              <w:jc w:val="center"/>
              <w:textAlignment w:val="center"/>
              <w:rPr>
                <w:rFonts w:ascii="黑体" w:hAnsi="黑体" w:eastAsia="黑体" w:cs="宋体"/>
                <w:b/>
                <w:bCs/>
                <w:color w:val="0C0C0C"/>
                <w:szCs w:val="21"/>
              </w:rPr>
            </w:pPr>
            <w:r>
              <w:rPr>
                <w:rFonts w:hint="eastAsia" w:ascii="黑体" w:hAnsi="黑体" w:eastAsia="黑体" w:cs="宋体"/>
                <w:b/>
                <w:bCs/>
                <w:color w:val="0C0C0C"/>
                <w:kern w:val="0"/>
                <w:szCs w:val="21"/>
                <w:lang w:bidi="ar"/>
              </w:rPr>
              <w:t>编号</w:t>
            </w:r>
          </w:p>
        </w:tc>
        <w:tc>
          <w:tcPr>
            <w:tcW w:w="5932" w:type="dxa"/>
            <w:tcBorders>
              <w:tl2br w:val="nil"/>
              <w:tr2bl w:val="nil"/>
            </w:tcBorders>
            <w:vAlign w:val="center"/>
          </w:tcPr>
          <w:p>
            <w:pPr>
              <w:widowControl/>
              <w:spacing w:line="260" w:lineRule="exact"/>
              <w:jc w:val="center"/>
              <w:textAlignment w:val="center"/>
              <w:rPr>
                <w:rFonts w:ascii="黑体" w:hAnsi="黑体" w:eastAsia="黑体" w:cs="宋体"/>
                <w:b/>
                <w:bCs/>
                <w:color w:val="0C0C0C"/>
                <w:szCs w:val="21"/>
              </w:rPr>
            </w:pPr>
            <w:r>
              <w:rPr>
                <w:rFonts w:hint="eastAsia" w:ascii="黑体" w:hAnsi="黑体" w:eastAsia="黑体" w:cs="宋体"/>
                <w:b/>
                <w:bCs/>
                <w:color w:val="0C0C0C"/>
                <w:kern w:val="0"/>
                <w:szCs w:val="21"/>
                <w:lang w:bidi="ar"/>
              </w:rPr>
              <w:t>篇名</w:t>
            </w:r>
          </w:p>
        </w:tc>
        <w:tc>
          <w:tcPr>
            <w:tcW w:w="2042" w:type="dxa"/>
            <w:tcBorders>
              <w:tl2br w:val="nil"/>
              <w:tr2bl w:val="nil"/>
            </w:tcBorders>
            <w:vAlign w:val="center"/>
          </w:tcPr>
          <w:p>
            <w:pPr>
              <w:widowControl/>
              <w:spacing w:line="260" w:lineRule="exact"/>
              <w:jc w:val="center"/>
              <w:textAlignment w:val="center"/>
              <w:rPr>
                <w:rFonts w:ascii="黑体" w:hAnsi="黑体" w:eastAsia="黑体" w:cs="宋体"/>
                <w:b/>
                <w:bCs/>
                <w:color w:val="0C0C0C"/>
                <w:szCs w:val="21"/>
              </w:rPr>
            </w:pPr>
            <w:r>
              <w:rPr>
                <w:rFonts w:hint="eastAsia" w:ascii="黑体" w:hAnsi="黑体" w:eastAsia="黑体" w:cs="宋体"/>
                <w:b/>
                <w:bCs/>
                <w:color w:val="0C0C0C"/>
                <w:kern w:val="0"/>
                <w:szCs w:val="21"/>
                <w:lang w:bidi="ar"/>
              </w:rPr>
              <w:t>期刊</w:t>
            </w:r>
          </w:p>
        </w:tc>
        <w:tc>
          <w:tcPr>
            <w:tcW w:w="1667" w:type="dxa"/>
            <w:tcBorders>
              <w:tl2br w:val="nil"/>
              <w:tr2bl w:val="nil"/>
            </w:tcBorders>
            <w:vAlign w:val="center"/>
          </w:tcPr>
          <w:p>
            <w:pPr>
              <w:widowControl/>
              <w:spacing w:line="260" w:lineRule="exact"/>
              <w:jc w:val="center"/>
              <w:textAlignment w:val="center"/>
              <w:rPr>
                <w:rFonts w:ascii="黑体" w:hAnsi="黑体" w:eastAsia="黑体" w:cs="宋体"/>
                <w:b/>
                <w:bCs/>
                <w:color w:val="0C0C0C"/>
                <w:szCs w:val="21"/>
              </w:rPr>
            </w:pPr>
            <w:r>
              <w:rPr>
                <w:rFonts w:hint="eastAsia" w:ascii="黑体" w:hAnsi="黑体" w:eastAsia="黑体" w:cs="宋体"/>
                <w:b/>
                <w:bCs/>
                <w:color w:val="0C0C0C"/>
                <w:kern w:val="0"/>
                <w:szCs w:val="21"/>
                <w:lang w:bidi="ar"/>
              </w:rPr>
              <w:t>发表年/期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Multifunctional metasurfaces enabled by simultaneous and independent control of phase and amplitude for orthogonal polarization states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Light: Science &amp; Applications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Superconductivity and Normal-State Properties of Kagome Metal RbV</w:t>
            </w:r>
            <w:r>
              <w:rPr>
                <w:rStyle w:val="7"/>
                <w:rFonts w:eastAsia="仿宋_GB2312"/>
                <w:color w:val="0C0C0C"/>
                <w:sz w:val="21"/>
                <w:szCs w:val="21"/>
                <w:vertAlign w:val="subscript"/>
                <w:lang w:bidi="ar"/>
              </w:rPr>
              <w:t>3</w:t>
            </w:r>
            <w:r>
              <w:rPr>
                <w:rStyle w:val="6"/>
                <w:rFonts w:hint="default" w:ascii="Times New Roman" w:hAnsi="Times New Roman" w:eastAsia="仿宋_GB2312" w:cs="Times New Roman"/>
                <w:b w:val="0"/>
                <w:bCs w:val="0"/>
                <w:color w:val="0C0C0C"/>
                <w:sz w:val="21"/>
                <w:szCs w:val="21"/>
                <w:lang w:bidi="ar"/>
              </w:rPr>
              <w:t>Sb</w:t>
            </w:r>
            <w:r>
              <w:rPr>
                <w:rStyle w:val="7"/>
                <w:rFonts w:eastAsia="仿宋_GB2312"/>
                <w:color w:val="0C0C0C"/>
                <w:sz w:val="21"/>
                <w:szCs w:val="21"/>
                <w:vertAlign w:val="subscript"/>
                <w:lang w:bidi="ar"/>
              </w:rPr>
              <w:t>5</w:t>
            </w:r>
            <w:r>
              <w:rPr>
                <w:rStyle w:val="6"/>
                <w:rFonts w:hint="default" w:ascii="Times New Roman" w:hAnsi="Times New Roman" w:eastAsia="仿宋_GB2312" w:cs="Times New Roman"/>
                <w:b w:val="0"/>
                <w:bCs w:val="0"/>
                <w:color w:val="0C0C0C"/>
                <w:sz w:val="21"/>
                <w:szCs w:val="21"/>
                <w:lang w:bidi="ar"/>
              </w:rPr>
              <w:t xml:space="preserve"> Single Crystals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Physics Letters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High-performance polymer solar cells with efficiency over 18% enabled by asymmetric side chain engineering of non-fullerene acceptors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Chemistry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Flat-Panel Laser Displays Based on Liquid Crystal Microlaser Arrays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CCS Chemistry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Ligand-Enabled Ni-Catalyzed Enantioselective Hydroarylation of Styrenes and 1,3-Dienes with Arylboronic Acids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CCS Chemistry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Arnold diffusion for nearly integrable Hamiltonian systems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Mathematics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Hardy Spaces Associated with Ball Quasi-Banach Function Spaces on Spaces of Homogeneous Type: Littlewood</w:t>
            </w:r>
            <w:r>
              <w:rPr>
                <w:rFonts w:ascii="Times New Roman" w:hAnsi="Times New Roman" w:eastAsia="微软雅黑"/>
                <w:color w:val="0C0C0C"/>
                <w:kern w:val="0"/>
                <w:szCs w:val="21"/>
                <w:lang w:bidi="ar"/>
              </w:rPr>
              <w:t>–</w:t>
            </w:r>
            <w:r>
              <w:rPr>
                <w:rFonts w:ascii="Times New Roman" w:hAnsi="Times New Roman" w:eastAsia="仿宋_GB2312"/>
                <w:color w:val="0C0C0C"/>
                <w:kern w:val="0"/>
                <w:szCs w:val="21"/>
                <w:lang w:bidi="ar"/>
              </w:rPr>
              <w:t>Paley Characterizations with Applications to Boundedness of Calderón</w:t>
            </w:r>
            <w:r>
              <w:rPr>
                <w:rFonts w:ascii="Times New Roman" w:hAnsi="Times New Roman" w:eastAsia="微软雅黑"/>
                <w:color w:val="0C0C0C"/>
                <w:kern w:val="0"/>
                <w:szCs w:val="21"/>
                <w:lang w:bidi="ar"/>
              </w:rPr>
              <w:t>–</w:t>
            </w:r>
            <w:r>
              <w:rPr>
                <w:rFonts w:ascii="Times New Roman" w:hAnsi="Times New Roman" w:eastAsia="仿宋_GB2312"/>
                <w:color w:val="0C0C0C"/>
                <w:kern w:val="0"/>
                <w:szCs w:val="21"/>
                <w:lang w:bidi="ar"/>
              </w:rPr>
              <w:t>Zygmund Operators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Acta Mathematica Sinica English Series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 nonlocal strain gradient shell model incorporating surface effects for vibration analysis of functionally graded cylindrical nanoshells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Applied Mathematics and Mechanics(English Edition)</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Vibration suppression of an elastic beam with boundary inerter-enhanced nonlinear energy sinks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Acta Mechanica Sinica</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高质量氧化镓单晶及肖特基二极管的制备</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人工晶体学报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Ultrasensitive skin-like wearable optical sensors based on glass micro/nanofibers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Opto-Electronic Advances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Metalens-integrated compact imaging devices for wide-field microscopy</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Advanced Photonics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Wall-modeled large-eddy simulation of noise generated by turbulence around an appended axisymmetric body of revolution</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Hydrodynamics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Physics-constrained bayesian neural network for fluid flow reconstruction with sparse and noisy data</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Theoretical &amp; Applied Mechanics Letters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Physics-informed deep learning for incompressible laminar flows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Theoretical &amp; Applied Mechanics Letters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大尺寸电阻加热式碳化硅晶体生长热场设计与优化</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人工晶体学报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Optical vortices 30 years on: OAM manipulation from topological charge to multiple singularities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Light: Science &amp; Applications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高雷诺数壁湍流的研究进展及挑战</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力学进展</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Discovery of Four New Clusters in the Cygnus Cloud</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Research in Astronomy and Astrophysics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青藏高原地壳地震纵波速度的层析成像</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地质论评</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2020</w:t>
            </w:r>
            <w:r>
              <w:rPr>
                <w:rStyle w:val="8"/>
                <w:rFonts w:hint="default" w:ascii="Times New Roman" w:hAnsi="Times New Roman" w:eastAsia="仿宋_GB2312" w:cs="Times New Roman"/>
                <w:color w:val="0C0C0C"/>
                <w:sz w:val="21"/>
                <w:szCs w:val="21"/>
                <w:lang w:bidi="ar"/>
              </w:rPr>
              <w:t>年江淮流域超强梅雨年际异常的驱动因子分析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大气科学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金属硫化物微生物氧化的机制和效应</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岩石学报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超大陆聚散的环境效应</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地质学报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Asymmetric chlorophyll responses enhanced by internal waves near the Dongsha Atoll in the South China Sea</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Oceanology and Limnology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史前人类探索、适应和定居青藏高原的历程及其阶段性讨论</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地理科学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地理大数据挖掘的本质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地理学报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三峡地区埃迪卡拉纪石板滩生物群定量古生物学和生态空间分析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古生物学报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PPP/PPP-RTK</w:t>
            </w:r>
            <w:r>
              <w:rPr>
                <w:rStyle w:val="8"/>
                <w:rFonts w:hint="default" w:ascii="Times New Roman" w:hAnsi="Times New Roman" w:eastAsia="仿宋_GB2312" w:cs="Times New Roman"/>
                <w:color w:val="0C0C0C"/>
                <w:sz w:val="21"/>
                <w:szCs w:val="21"/>
                <w:lang w:bidi="ar"/>
              </w:rPr>
              <w:t>新进展与北斗</w:t>
            </w:r>
            <w:r>
              <w:rPr>
                <w:rStyle w:val="6"/>
                <w:rFonts w:hint="default" w:ascii="Times New Roman" w:hAnsi="Times New Roman" w:eastAsia="仿宋_GB2312" w:cs="Times New Roman"/>
                <w:b w:val="0"/>
                <w:bCs w:val="0"/>
                <w:color w:val="0C0C0C"/>
                <w:sz w:val="21"/>
                <w:szCs w:val="21"/>
                <w:lang w:bidi="ar"/>
              </w:rPr>
              <w:t>/GNSS PPP</w:t>
            </w:r>
            <w:r>
              <w:rPr>
                <w:rStyle w:val="8"/>
                <w:rFonts w:hint="default" w:ascii="Times New Roman" w:hAnsi="Times New Roman" w:eastAsia="仿宋_GB2312" w:cs="Times New Roman"/>
                <w:color w:val="0C0C0C"/>
                <w:sz w:val="21"/>
                <w:szCs w:val="21"/>
                <w:lang w:bidi="ar"/>
              </w:rPr>
              <w:t>定位性能比较</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测绘学报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2021</w:t>
            </w:r>
            <w:r>
              <w:rPr>
                <w:rStyle w:val="8"/>
                <w:rFonts w:hint="default" w:ascii="Times New Roman" w:hAnsi="Times New Roman" w:eastAsia="仿宋_GB2312" w:cs="Times New Roman"/>
                <w:color w:val="0C0C0C"/>
                <w:sz w:val="21"/>
                <w:szCs w:val="21"/>
                <w:lang w:bidi="ar"/>
              </w:rPr>
              <w:t>年</w:t>
            </w:r>
            <w:r>
              <w:rPr>
                <w:rStyle w:val="6"/>
                <w:rFonts w:hint="default" w:ascii="Times New Roman" w:hAnsi="Times New Roman" w:eastAsia="仿宋_GB2312" w:cs="Times New Roman"/>
                <w:b w:val="0"/>
                <w:bCs w:val="0"/>
                <w:color w:val="0C0C0C"/>
                <w:sz w:val="21"/>
                <w:szCs w:val="21"/>
                <w:lang w:bidi="ar"/>
              </w:rPr>
              <w:t>5</w:t>
            </w:r>
            <w:r>
              <w:rPr>
                <w:rStyle w:val="8"/>
                <w:rFonts w:hint="default" w:ascii="Times New Roman" w:hAnsi="Times New Roman" w:eastAsia="仿宋_GB2312" w:cs="Times New Roman"/>
                <w:color w:val="0C0C0C"/>
                <w:sz w:val="21"/>
                <w:szCs w:val="21"/>
                <w:lang w:bidi="ar"/>
              </w:rPr>
              <w:t>月</w:t>
            </w:r>
            <w:r>
              <w:rPr>
                <w:rStyle w:val="6"/>
                <w:rFonts w:hint="default" w:ascii="Times New Roman" w:hAnsi="Times New Roman" w:eastAsia="仿宋_GB2312" w:cs="Times New Roman"/>
                <w:b w:val="0"/>
                <w:bCs w:val="0"/>
                <w:color w:val="0C0C0C"/>
                <w:sz w:val="21"/>
                <w:szCs w:val="21"/>
                <w:lang w:bidi="ar"/>
              </w:rPr>
              <w:t>21</w:t>
            </w:r>
            <w:r>
              <w:rPr>
                <w:rStyle w:val="8"/>
                <w:rFonts w:hint="default" w:ascii="Times New Roman" w:hAnsi="Times New Roman" w:eastAsia="仿宋_GB2312" w:cs="Times New Roman"/>
                <w:color w:val="0C0C0C"/>
                <w:sz w:val="21"/>
                <w:szCs w:val="21"/>
                <w:lang w:bidi="ar"/>
              </w:rPr>
              <w:t>日云南漾濞地震</w:t>
            </w:r>
            <w:r>
              <w:rPr>
                <w:rStyle w:val="6"/>
                <w:rFonts w:hint="default" w:ascii="Times New Roman" w:hAnsi="Times New Roman" w:eastAsia="仿宋_GB2312" w:cs="Times New Roman"/>
                <w:b w:val="0"/>
                <w:bCs w:val="0"/>
                <w:color w:val="0C0C0C"/>
                <w:sz w:val="21"/>
                <w:szCs w:val="21"/>
                <w:lang w:bidi="ar"/>
              </w:rPr>
              <w:t>(</w:t>
            </w:r>
            <w:r>
              <w:rPr>
                <w:rStyle w:val="9"/>
                <w:rFonts w:eastAsia="仿宋_GB2312"/>
                <w:color w:val="0C0C0C"/>
                <w:sz w:val="21"/>
                <w:szCs w:val="21"/>
                <w:lang w:bidi="ar"/>
              </w:rPr>
              <w:t>M</w:t>
            </w:r>
            <w:r>
              <w:rPr>
                <w:rStyle w:val="7"/>
                <w:rFonts w:eastAsia="仿宋_GB2312"/>
                <w:color w:val="0C0C0C"/>
                <w:sz w:val="21"/>
                <w:szCs w:val="21"/>
                <w:vertAlign w:val="subscript"/>
                <w:lang w:bidi="ar"/>
              </w:rPr>
              <w:t>S</w:t>
            </w:r>
            <w:r>
              <w:rPr>
                <w:rStyle w:val="6"/>
                <w:rFonts w:hint="default" w:ascii="Times New Roman" w:hAnsi="Times New Roman" w:eastAsia="仿宋_GB2312" w:cs="Times New Roman"/>
                <w:b w:val="0"/>
                <w:bCs w:val="0"/>
                <w:color w:val="0C0C0C"/>
                <w:sz w:val="21"/>
                <w:szCs w:val="21"/>
                <w:lang w:bidi="ar"/>
              </w:rPr>
              <w:t>6.4)</w:t>
            </w:r>
            <w:r>
              <w:rPr>
                <w:rStyle w:val="8"/>
                <w:rFonts w:hint="default" w:ascii="Times New Roman" w:hAnsi="Times New Roman" w:eastAsia="仿宋_GB2312" w:cs="Times New Roman"/>
                <w:color w:val="0C0C0C"/>
                <w:sz w:val="21"/>
                <w:szCs w:val="21"/>
                <w:lang w:bidi="ar"/>
              </w:rPr>
              <w:t>震源区三维电性结构及发震机制讨论</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地球物理学报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Forecasting Different Types of Convective Weather: A Deep Learning Approach</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Meteorological Research</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再论中国大陆斑岩</w:t>
            </w:r>
            <w:r>
              <w:rPr>
                <w:rStyle w:val="6"/>
                <w:rFonts w:hint="default" w:ascii="Times New Roman" w:hAnsi="Times New Roman" w:eastAsia="仿宋_GB2312" w:cs="Times New Roman"/>
                <w:b w:val="0"/>
                <w:bCs w:val="0"/>
                <w:color w:val="0C0C0C"/>
                <w:sz w:val="21"/>
                <w:szCs w:val="21"/>
                <w:lang w:bidi="ar"/>
              </w:rPr>
              <w:t>Cu-Mo-Au</w:t>
            </w:r>
            <w:r>
              <w:rPr>
                <w:rStyle w:val="8"/>
                <w:rFonts w:hint="default" w:ascii="Times New Roman" w:hAnsi="Times New Roman" w:eastAsia="仿宋_GB2312" w:cs="Times New Roman"/>
                <w:color w:val="0C0C0C"/>
                <w:sz w:val="21"/>
                <w:szCs w:val="21"/>
                <w:lang w:bidi="ar"/>
              </w:rPr>
              <w:t>矿床成矿作用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地学前缘</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Hydrodynamic Links between Shallow and Deep Mineralization Systems and Implications for Deep Mineral Exploration</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Acta Geologica Sinica(English Edition)</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三峡水库蓄水运行滑坡渗流稳定和防治设计研究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岩石力学与工程学报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海面溢油无人机高光谱遥感检测与厚度估算方法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海洋学报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中国区域发展格局演变过程与调控</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地理学报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旋回地层学和天文时间带</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地层学杂志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特提斯地球动力学</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岩石学报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俯冲物质深地幔循环</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地球动力学研究的一个新方向</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地质学报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39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输入病毒导致的十起本土疫情首例病例新冠病毒基因特征分析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病毒学报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穴位敏化现象及其生物学意义</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中国针灸</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葛根素通过</w:t>
            </w:r>
            <w:r>
              <w:rPr>
                <w:rStyle w:val="6"/>
                <w:rFonts w:hint="default" w:ascii="Times New Roman" w:hAnsi="Times New Roman" w:eastAsia="仿宋_GB2312" w:cs="Times New Roman"/>
                <w:b w:val="0"/>
                <w:bCs w:val="0"/>
                <w:color w:val="0C0C0C"/>
                <w:sz w:val="21"/>
                <w:szCs w:val="21"/>
                <w:lang w:bidi="ar"/>
              </w:rPr>
              <w:t>TLR4/Myd88/NF-</w:t>
            </w:r>
            <w:r>
              <w:rPr>
                <w:rStyle w:val="9"/>
                <w:rFonts w:eastAsia="仿宋_GB2312"/>
                <w:color w:val="0C0C0C"/>
                <w:sz w:val="21"/>
                <w:szCs w:val="21"/>
                <w:lang w:bidi="ar"/>
              </w:rPr>
              <w:t>κ</w:t>
            </w:r>
            <w:r>
              <w:rPr>
                <w:rStyle w:val="6"/>
                <w:rFonts w:hint="default" w:ascii="Times New Roman" w:hAnsi="Times New Roman" w:eastAsia="仿宋_GB2312" w:cs="Times New Roman"/>
                <w:b w:val="0"/>
                <w:bCs w:val="0"/>
                <w:color w:val="0C0C0C"/>
                <w:sz w:val="21"/>
                <w:szCs w:val="21"/>
                <w:lang w:bidi="ar"/>
              </w:rPr>
              <w:t>B</w:t>
            </w:r>
            <w:r>
              <w:rPr>
                <w:rStyle w:val="8"/>
                <w:rFonts w:hint="default" w:ascii="Times New Roman" w:hAnsi="Times New Roman" w:eastAsia="仿宋_GB2312" w:cs="Times New Roman"/>
                <w:color w:val="0C0C0C"/>
                <w:sz w:val="21"/>
                <w:szCs w:val="21"/>
                <w:lang w:bidi="ar"/>
              </w:rPr>
              <w:t>抑制</w:t>
            </w:r>
            <w:r>
              <w:rPr>
                <w:rStyle w:val="6"/>
                <w:rFonts w:hint="default" w:ascii="Times New Roman" w:hAnsi="Times New Roman" w:eastAsia="仿宋_GB2312" w:cs="Times New Roman"/>
                <w:b w:val="0"/>
                <w:bCs w:val="0"/>
                <w:color w:val="0C0C0C"/>
                <w:sz w:val="21"/>
                <w:szCs w:val="21"/>
                <w:lang w:bidi="ar"/>
              </w:rPr>
              <w:t>NLRP3</w:t>
            </w:r>
            <w:r>
              <w:rPr>
                <w:rStyle w:val="8"/>
                <w:rFonts w:hint="default" w:ascii="Times New Roman" w:hAnsi="Times New Roman" w:eastAsia="仿宋_GB2312" w:cs="Times New Roman"/>
                <w:color w:val="0C0C0C"/>
                <w:sz w:val="21"/>
                <w:szCs w:val="21"/>
                <w:lang w:bidi="ar"/>
              </w:rPr>
              <w:t>炎症小体抗大鼠心肌缺血再灌注损伤</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药学学报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基于肠道菌群探讨参苓白术散改善慢性炎症防治</w:t>
            </w:r>
            <w:r>
              <w:rPr>
                <w:rStyle w:val="6"/>
                <w:rFonts w:hint="default" w:ascii="Times New Roman" w:hAnsi="Times New Roman" w:eastAsia="仿宋_GB2312" w:cs="Times New Roman"/>
                <w:b w:val="0"/>
                <w:bCs w:val="0"/>
                <w:color w:val="0C0C0C"/>
                <w:sz w:val="21"/>
                <w:szCs w:val="21"/>
                <w:lang w:bidi="ar"/>
              </w:rPr>
              <w:t>ZDF</w:t>
            </w:r>
            <w:r>
              <w:rPr>
                <w:rStyle w:val="8"/>
                <w:rFonts w:hint="default" w:ascii="Times New Roman" w:hAnsi="Times New Roman" w:eastAsia="仿宋_GB2312" w:cs="Times New Roman"/>
                <w:color w:val="0C0C0C"/>
                <w:sz w:val="21"/>
                <w:szCs w:val="21"/>
                <w:lang w:bidi="ar"/>
              </w:rPr>
              <w:t>大鼠肥胖</w:t>
            </w:r>
            <w:r>
              <w:rPr>
                <w:rStyle w:val="6"/>
                <w:rFonts w:hint="default" w:ascii="Times New Roman" w:hAnsi="Times New Roman" w:eastAsia="仿宋_GB2312" w:cs="Times New Roman"/>
                <w:b w:val="0"/>
                <w:bCs w:val="0"/>
                <w:color w:val="0C0C0C"/>
                <w:sz w:val="21"/>
                <w:szCs w:val="21"/>
                <w:lang w:bidi="ar"/>
              </w:rPr>
              <w:t>2</w:t>
            </w:r>
            <w:r>
              <w:rPr>
                <w:rStyle w:val="8"/>
                <w:rFonts w:hint="default" w:ascii="Times New Roman" w:hAnsi="Times New Roman" w:eastAsia="仿宋_GB2312" w:cs="Times New Roman"/>
                <w:color w:val="0C0C0C"/>
                <w:sz w:val="21"/>
                <w:szCs w:val="21"/>
                <w:lang w:bidi="ar"/>
              </w:rPr>
              <w:t>型糖尿病</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中国中药杂志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不同分子量枸杞多糖对</w:t>
            </w:r>
            <w:r>
              <w:rPr>
                <w:rStyle w:val="6"/>
                <w:rFonts w:hint="default" w:ascii="Times New Roman" w:hAnsi="Times New Roman" w:eastAsia="仿宋_GB2312" w:cs="Times New Roman"/>
                <w:b w:val="0"/>
                <w:bCs w:val="0"/>
                <w:color w:val="0C0C0C"/>
                <w:sz w:val="21"/>
                <w:szCs w:val="21"/>
                <w:lang w:bidi="ar"/>
              </w:rPr>
              <w:t>RAW264.7</w:t>
            </w:r>
            <w:r>
              <w:rPr>
                <w:rStyle w:val="8"/>
                <w:rFonts w:hint="default" w:ascii="Times New Roman" w:hAnsi="Times New Roman" w:eastAsia="仿宋_GB2312" w:cs="Times New Roman"/>
                <w:color w:val="0C0C0C"/>
                <w:sz w:val="21"/>
                <w:szCs w:val="21"/>
                <w:lang w:bidi="ar"/>
              </w:rPr>
              <w:t>巨噬细胞的免疫调节作用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中国新药杂志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白及多糖</w:t>
            </w:r>
            <w:r>
              <w:rPr>
                <w:rStyle w:val="6"/>
                <w:rFonts w:hint="default" w:ascii="Times New Roman" w:hAnsi="Times New Roman" w:eastAsia="仿宋_GB2312" w:cs="Times New Roman"/>
                <w:b w:val="0"/>
                <w:bCs w:val="0"/>
                <w:color w:val="0C0C0C"/>
                <w:sz w:val="21"/>
                <w:szCs w:val="21"/>
                <w:lang w:bidi="ar"/>
              </w:rPr>
              <w:t>BSP-1</w:t>
            </w:r>
            <w:r>
              <w:rPr>
                <w:rStyle w:val="8"/>
                <w:rFonts w:hint="default" w:ascii="Times New Roman" w:hAnsi="Times New Roman" w:eastAsia="仿宋_GB2312" w:cs="Times New Roman"/>
                <w:color w:val="0C0C0C"/>
                <w:sz w:val="21"/>
                <w:szCs w:val="21"/>
                <w:lang w:bidi="ar"/>
              </w:rPr>
              <w:t>的分离纯化、结构表征及抗肿瘤活性研究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中草药</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青少年非自杀性自伤行为和网络成瘾的相关性</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中国学校卫生</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2017</w:t>
            </w:r>
            <w:r>
              <w:rPr>
                <w:rStyle w:val="8"/>
                <w:rFonts w:hint="default" w:ascii="Times New Roman" w:hAnsi="Times New Roman" w:eastAsia="仿宋_GB2312" w:cs="Times New Roman"/>
                <w:color w:val="0C0C0C"/>
                <w:sz w:val="21"/>
                <w:szCs w:val="21"/>
                <w:lang w:bidi="ar"/>
              </w:rPr>
              <w:t>年我国放射工作人员职业性外照射个人剂量水平与分析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中华放射医学与防护杂志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从湿毒疫论治新型冠状病毒肺炎</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中医杂志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w:t>
            </w:r>
            <w:r>
              <w:rPr>
                <w:rStyle w:val="6"/>
                <w:rFonts w:hint="default" w:ascii="Times New Roman" w:hAnsi="Times New Roman" w:eastAsia="仿宋_GB2312" w:cs="Times New Roman"/>
                <w:b w:val="0"/>
                <w:bCs w:val="0"/>
                <w:color w:val="0C0C0C"/>
                <w:sz w:val="21"/>
                <w:szCs w:val="21"/>
                <w:lang w:bidi="ar"/>
              </w:rPr>
              <w:t>108015</w:t>
            </w:r>
            <w:r>
              <w:rPr>
                <w:rStyle w:val="8"/>
                <w:rFonts w:hint="default" w:ascii="Times New Roman" w:hAnsi="Times New Roman" w:eastAsia="仿宋_GB2312" w:cs="Times New Roman"/>
                <w:color w:val="0C0C0C"/>
                <w:sz w:val="21"/>
                <w:szCs w:val="21"/>
                <w:lang w:bidi="ar"/>
              </w:rPr>
              <w:t>例样本数据的中国人群中医体质类型分布特征分析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北京中医药大学学报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49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w:t>
            </w:r>
            <w:r>
              <w:rPr>
                <w:rStyle w:val="6"/>
                <w:rFonts w:hint="default" w:ascii="Times New Roman" w:hAnsi="Times New Roman" w:eastAsia="仿宋_GB2312" w:cs="Times New Roman"/>
                <w:b w:val="0"/>
                <w:bCs w:val="0"/>
                <w:color w:val="0C0C0C"/>
                <w:sz w:val="21"/>
                <w:szCs w:val="21"/>
                <w:lang w:bidi="ar"/>
              </w:rPr>
              <w:t>10</w:t>
            </w:r>
            <w:r>
              <w:rPr>
                <w:rStyle w:val="8"/>
                <w:rFonts w:hint="default" w:ascii="Times New Roman" w:hAnsi="Times New Roman" w:eastAsia="仿宋_GB2312" w:cs="Times New Roman"/>
                <w:color w:val="0C0C0C"/>
                <w:sz w:val="21"/>
                <w:szCs w:val="21"/>
                <w:lang w:bidi="ar"/>
              </w:rPr>
              <w:t>个地区成年人骨折住院率的描述性分析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中华流行病学杂志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w:t>
            </w:r>
            <w:r>
              <w:rPr>
                <w:rStyle w:val="6"/>
                <w:rFonts w:hint="default" w:ascii="Times New Roman" w:hAnsi="Times New Roman" w:eastAsia="仿宋_GB2312" w:cs="Times New Roman"/>
                <w:b w:val="0"/>
                <w:bCs w:val="0"/>
                <w:color w:val="0C0C0C"/>
                <w:sz w:val="21"/>
                <w:szCs w:val="21"/>
                <w:lang w:bidi="ar"/>
              </w:rPr>
              <w:t>80</w:t>
            </w:r>
            <w:r>
              <w:rPr>
                <w:rStyle w:val="8"/>
                <w:rFonts w:hint="default" w:ascii="Times New Roman" w:hAnsi="Times New Roman" w:eastAsia="仿宋_GB2312" w:cs="Times New Roman"/>
                <w:color w:val="0C0C0C"/>
                <w:sz w:val="21"/>
                <w:szCs w:val="21"/>
                <w:lang w:bidi="ar"/>
              </w:rPr>
              <w:t>岁及以上高龄老年人体质指数分布特征</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中华流行病学杂志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2015</w:t>
            </w:r>
            <w:r>
              <w:rPr>
                <w:rStyle w:val="8"/>
                <w:rFonts w:hint="default" w:ascii="Times New Roman" w:hAnsi="Times New Roman" w:eastAsia="仿宋_GB2312" w:cs="Times New Roman"/>
                <w:color w:val="0C0C0C"/>
                <w:sz w:val="21"/>
                <w:szCs w:val="21"/>
                <w:lang w:bidi="ar"/>
              </w:rPr>
              <w:t>年全国人体重点寄生虫病现状调查分析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中国寄生虫学与寄生虫病杂志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全国血流感染细菌耐药监测</w:t>
            </w:r>
            <w:r>
              <w:rPr>
                <w:rStyle w:val="6"/>
                <w:rFonts w:hint="default" w:ascii="Times New Roman" w:hAnsi="Times New Roman" w:eastAsia="仿宋_GB2312" w:cs="Times New Roman"/>
                <w:b w:val="0"/>
                <w:bCs w:val="0"/>
                <w:color w:val="0C0C0C"/>
                <w:sz w:val="21"/>
                <w:szCs w:val="21"/>
                <w:lang w:bidi="ar"/>
              </w:rPr>
              <w:t>(BRICS)2021</w:t>
            </w:r>
            <w:r>
              <w:rPr>
                <w:rStyle w:val="8"/>
                <w:rFonts w:hint="default" w:ascii="Times New Roman" w:hAnsi="Times New Roman" w:eastAsia="仿宋_GB2312" w:cs="Times New Roman"/>
                <w:color w:val="0C0C0C"/>
                <w:sz w:val="21"/>
                <w:szCs w:val="21"/>
                <w:lang w:bidi="ar"/>
              </w:rPr>
              <w:t>年度报告</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中华临床感染病杂志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w:t>
            </w:r>
            <w:r>
              <w:rPr>
                <w:rStyle w:val="6"/>
                <w:rFonts w:hint="default" w:ascii="Times New Roman" w:hAnsi="Times New Roman" w:eastAsia="仿宋_GB2312" w:cs="Times New Roman"/>
                <w:b w:val="0"/>
                <w:bCs w:val="0"/>
                <w:color w:val="0C0C0C"/>
                <w:sz w:val="21"/>
                <w:szCs w:val="21"/>
                <w:lang w:bidi="ar"/>
              </w:rPr>
              <w:t>DNA</w:t>
            </w:r>
            <w:r>
              <w:rPr>
                <w:rStyle w:val="8"/>
                <w:rFonts w:hint="default" w:ascii="Times New Roman" w:hAnsi="Times New Roman" w:eastAsia="仿宋_GB2312" w:cs="Times New Roman"/>
                <w:color w:val="0C0C0C"/>
                <w:sz w:val="21"/>
                <w:szCs w:val="21"/>
                <w:lang w:bidi="ar"/>
              </w:rPr>
              <w:t>变异的中国汉族人群脱发表型推断及预测模型评估</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生物化学与生物物理进展</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癌毒病机分类及其在肿瘤临床治疗中的应用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中医杂志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基于靶点</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钩钓</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策略的首荟通便胶囊肠道直接作用靶点鉴定</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中国中药杂志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芍药甘草汤自组装纳米粒的分离、表征及抗小鼠银屑病的研究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中国中药杂志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多组学在慢性病病因学研究中的应用及其进展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中华流行病学杂志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血必净注射液治疗新型冠状病毒感染的肺炎</w:t>
            </w:r>
            <w:r>
              <w:rPr>
                <w:rStyle w:val="6"/>
                <w:rFonts w:hint="default" w:ascii="Times New Roman" w:hAnsi="Times New Roman" w:eastAsia="仿宋_GB2312" w:cs="Times New Roman"/>
                <w:b w:val="0"/>
                <w:bCs w:val="0"/>
                <w:color w:val="0C0C0C"/>
                <w:sz w:val="21"/>
                <w:szCs w:val="21"/>
                <w:lang w:bidi="ar"/>
              </w:rPr>
              <w:t>(COVID-19)</w:t>
            </w:r>
            <w:r>
              <w:rPr>
                <w:rStyle w:val="8"/>
                <w:rFonts w:hint="default" w:ascii="Times New Roman" w:hAnsi="Times New Roman" w:eastAsia="仿宋_GB2312" w:cs="Times New Roman"/>
                <w:color w:val="0C0C0C"/>
                <w:sz w:val="21"/>
                <w:szCs w:val="21"/>
                <w:lang w:bidi="ar"/>
              </w:rPr>
              <w:t>证据基础及研究前瞻</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世界科学技术</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中医药现代化</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59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萝卜硫素通过促进前额发育和神经元分化促进大脑类器官生长</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中华精神科杂志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模拟高载荷及失重暴露对新西兰大白兔椎间盘影像学与基质金属蛋白酶及其抑制剂表达的相关研究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中华航空航天医学杂志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含人脂肪来源蛋白复合物的三维生物打印墨水的创面修复效应初探</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中华烧伤杂志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Urinary biomarker discovery in gliomas using mass spectrometry-based clinical proteomics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Neurosurgical Journal</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源于中国人转移性黑素瘤细胞株的建立及其生物学特性研究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中华皮肤科杂志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新型冠状病毒肺炎死亡尸体系统解剖大体观察报告</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法医学杂志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Ketogenic diets inhibit mitochondrial biogenesis and induce cardiac fibrosis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Signal Transduction and Targeted Therapy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Nuclear genome-derived circular RNA circPUM1 localizes in mitochondria and regulates oxidative phosphorylation in esophageal squamous cell carcinoma</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Signal Transduction and Targeted Therapy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SARS-CoV-2 nucleocapsid protein triggers hyperinflammation via protein-protein interaction-mediated intracellular Cl</w:t>
            </w:r>
            <w:r>
              <w:rPr>
                <w:rStyle w:val="7"/>
                <w:rFonts w:eastAsia="仿宋_GB2312"/>
                <w:color w:val="0C0C0C"/>
                <w:sz w:val="21"/>
                <w:szCs w:val="21"/>
                <w:lang w:bidi="ar"/>
              </w:rPr>
              <w:t>-</w:t>
            </w:r>
            <w:r>
              <w:rPr>
                <w:rStyle w:val="6"/>
                <w:rFonts w:hint="default" w:ascii="Times New Roman" w:hAnsi="Times New Roman" w:eastAsia="仿宋_GB2312" w:cs="Times New Roman"/>
                <w:b w:val="0"/>
                <w:bCs w:val="0"/>
                <w:color w:val="0C0C0C"/>
                <w:sz w:val="21"/>
                <w:szCs w:val="21"/>
                <w:lang w:bidi="ar"/>
              </w:rPr>
              <w:t xml:space="preserve"> accumulation in respiratory epithelium</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Signal Transduction and Targeted Therapy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地高辛对冠心病合并心房颤动患者远期临床结果的影响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中华内科杂志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69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新型冠状病毒</w:t>
            </w:r>
            <w:r>
              <w:rPr>
                <w:rStyle w:val="6"/>
                <w:rFonts w:hint="default" w:ascii="Times New Roman" w:hAnsi="Times New Roman" w:eastAsia="仿宋_GB2312" w:cs="Times New Roman"/>
                <w:b w:val="0"/>
                <w:bCs w:val="0"/>
                <w:color w:val="0C0C0C"/>
                <w:sz w:val="21"/>
                <w:szCs w:val="21"/>
                <w:lang w:bidi="ar"/>
              </w:rPr>
              <w:t>Omicron</w:t>
            </w:r>
            <w:r>
              <w:rPr>
                <w:rStyle w:val="8"/>
                <w:rFonts w:hint="default" w:ascii="Times New Roman" w:hAnsi="Times New Roman" w:eastAsia="仿宋_GB2312" w:cs="Times New Roman"/>
                <w:color w:val="0C0C0C"/>
                <w:sz w:val="21"/>
                <w:szCs w:val="21"/>
                <w:lang w:bidi="ar"/>
              </w:rPr>
              <w:t>株感染后嗅觉和味觉障碍的发病率和预后：</w:t>
            </w:r>
            <w:r>
              <w:rPr>
                <w:rStyle w:val="6"/>
                <w:rFonts w:hint="default" w:ascii="Times New Roman" w:hAnsi="Times New Roman" w:eastAsia="仿宋_GB2312" w:cs="Times New Roman"/>
                <w:b w:val="0"/>
                <w:bCs w:val="0"/>
                <w:color w:val="0C0C0C"/>
                <w:sz w:val="21"/>
                <w:szCs w:val="21"/>
                <w:lang w:bidi="ar"/>
              </w:rPr>
              <w:t>35 566</w:t>
            </w:r>
            <w:r>
              <w:rPr>
                <w:rStyle w:val="8"/>
                <w:rFonts w:hint="default" w:ascii="Times New Roman" w:hAnsi="Times New Roman" w:eastAsia="仿宋_GB2312" w:cs="Times New Roman"/>
                <w:color w:val="0C0C0C"/>
                <w:sz w:val="21"/>
                <w:szCs w:val="21"/>
                <w:lang w:bidi="ar"/>
              </w:rPr>
              <w:t>份中国多中心大规模调查数据分析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中华耳鼻咽喉头颈外科杂志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胰十二指肠切除术治疗壶腹部周围疾病的临床疗效（附</w:t>
            </w:r>
            <w:r>
              <w:rPr>
                <w:rStyle w:val="6"/>
                <w:rFonts w:hint="default" w:ascii="Times New Roman" w:hAnsi="Times New Roman" w:eastAsia="仿宋_GB2312" w:cs="Times New Roman"/>
                <w:b w:val="0"/>
                <w:bCs w:val="0"/>
                <w:color w:val="0C0C0C"/>
                <w:sz w:val="21"/>
                <w:szCs w:val="21"/>
                <w:lang w:bidi="ar"/>
              </w:rPr>
              <w:t>2019</w:t>
            </w:r>
            <w:r>
              <w:rPr>
                <w:rStyle w:val="8"/>
                <w:rFonts w:hint="default" w:ascii="Times New Roman" w:hAnsi="Times New Roman" w:eastAsia="仿宋_GB2312" w:cs="Times New Roman"/>
                <w:color w:val="0C0C0C"/>
                <w:sz w:val="21"/>
                <w:szCs w:val="21"/>
                <w:lang w:bidi="ar"/>
              </w:rPr>
              <w:t>例报告）</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中华消化外科杂志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早孕期子宫动脉搏动指数对双胎妊娠子痫前期的预测价值：前瞻性队列研究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中华围产医学杂志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CT</w:t>
            </w:r>
            <w:r>
              <w:rPr>
                <w:rStyle w:val="8"/>
                <w:rFonts w:hint="default" w:ascii="Times New Roman" w:hAnsi="Times New Roman" w:eastAsia="仿宋_GB2312" w:cs="Times New Roman"/>
                <w:color w:val="0C0C0C"/>
                <w:sz w:val="21"/>
                <w:szCs w:val="21"/>
                <w:lang w:bidi="ar"/>
              </w:rPr>
              <w:t>肺血管定量参数诊断慢性阻塞性肺疾病及高危人群的价值</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中华放射学杂志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中国不同出生胎龄新生儿出生体重、身长和头围的生长参照标准及曲线</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中华儿科杂志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无高尿酸血症的</w:t>
            </w:r>
            <w:r>
              <w:rPr>
                <w:rStyle w:val="6"/>
                <w:rFonts w:hint="default" w:ascii="Times New Roman" w:hAnsi="Times New Roman" w:eastAsia="仿宋_GB2312" w:cs="Times New Roman"/>
                <w:b w:val="0"/>
                <w:bCs w:val="0"/>
                <w:color w:val="0C0C0C"/>
                <w:sz w:val="21"/>
                <w:szCs w:val="21"/>
                <w:lang w:bidi="ar"/>
              </w:rPr>
              <w:t>2</w:t>
            </w:r>
            <w:r>
              <w:rPr>
                <w:rStyle w:val="8"/>
                <w:rFonts w:hint="default" w:ascii="Times New Roman" w:hAnsi="Times New Roman" w:eastAsia="仿宋_GB2312" w:cs="Times New Roman"/>
                <w:color w:val="0C0C0C"/>
                <w:sz w:val="21"/>
                <w:szCs w:val="21"/>
                <w:lang w:bidi="ar"/>
              </w:rPr>
              <w:t>型糖尿病患者血尿酸水平与新发心血管事件密切相关：基于</w:t>
            </w:r>
            <w:r>
              <w:rPr>
                <w:rStyle w:val="6"/>
                <w:rFonts w:hint="default" w:ascii="Times New Roman" w:hAnsi="Times New Roman" w:eastAsia="仿宋_GB2312" w:cs="Times New Roman"/>
                <w:b w:val="0"/>
                <w:bCs w:val="0"/>
                <w:color w:val="0C0C0C"/>
                <w:sz w:val="21"/>
                <w:szCs w:val="21"/>
                <w:lang w:bidi="ar"/>
              </w:rPr>
              <w:t>10</w:t>
            </w:r>
            <w:r>
              <w:rPr>
                <w:rStyle w:val="8"/>
                <w:rFonts w:hint="default" w:ascii="Times New Roman" w:hAnsi="Times New Roman" w:eastAsia="仿宋_GB2312" w:cs="Times New Roman"/>
                <w:color w:val="0C0C0C"/>
                <w:sz w:val="21"/>
                <w:szCs w:val="21"/>
                <w:lang w:bidi="ar"/>
              </w:rPr>
              <w:t>年多中心队列研究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中华糖尿病杂志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基于瞬时弹性成像技术检测参数的非酒精性脂肪性肝病进展评估模型的建立</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临床肝胆病杂志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Effects of multidisciplinary exercise management on patients after percutaneous coronary intervention</w:t>
            </w:r>
            <w:r>
              <w:rPr>
                <w:rStyle w:val="8"/>
                <w:rFonts w:hint="default" w:ascii="Times New Roman" w:hAnsi="Times New Roman" w:eastAsia="仿宋_GB2312" w:cs="Times New Roman"/>
                <w:color w:val="0C0C0C"/>
                <w:sz w:val="21"/>
                <w:szCs w:val="21"/>
                <w:lang w:bidi="ar"/>
              </w:rPr>
              <w:t>：</w:t>
            </w:r>
            <w:r>
              <w:rPr>
                <w:rStyle w:val="6"/>
                <w:rFonts w:hint="default" w:ascii="Times New Roman" w:hAnsi="Times New Roman" w:eastAsia="仿宋_GB2312" w:cs="Times New Roman"/>
                <w:b w:val="0"/>
                <w:bCs w:val="0"/>
                <w:color w:val="0C0C0C"/>
                <w:sz w:val="21"/>
                <w:szCs w:val="21"/>
                <w:lang w:bidi="ar"/>
              </w:rPr>
              <w:t>A randomized controlled study</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International Journal of Nursing Sciences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大中华减重与代谢手术数据库</w:t>
            </w:r>
            <w:r>
              <w:rPr>
                <w:rStyle w:val="6"/>
                <w:rFonts w:hint="default" w:ascii="Times New Roman" w:hAnsi="Times New Roman" w:eastAsia="仿宋_GB2312" w:cs="Times New Roman"/>
                <w:b w:val="0"/>
                <w:bCs w:val="0"/>
                <w:color w:val="0C0C0C"/>
                <w:sz w:val="21"/>
                <w:szCs w:val="21"/>
                <w:lang w:bidi="ar"/>
              </w:rPr>
              <w:t>2022</w:t>
            </w:r>
            <w:r>
              <w:rPr>
                <w:rStyle w:val="8"/>
                <w:rFonts w:hint="default" w:ascii="Times New Roman" w:hAnsi="Times New Roman" w:eastAsia="仿宋_GB2312" w:cs="Times New Roman"/>
                <w:color w:val="0C0C0C"/>
                <w:sz w:val="21"/>
                <w:szCs w:val="21"/>
                <w:lang w:bidi="ar"/>
              </w:rPr>
              <w:t>年度报告</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中国实用外科杂志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Bivalirudin in Primary PCI</w:t>
            </w:r>
            <w:r>
              <w:rPr>
                <w:rStyle w:val="8"/>
                <w:rFonts w:hint="default" w:ascii="Times New Roman" w:hAnsi="Times New Roman" w:eastAsia="仿宋_GB2312" w:cs="Times New Roman"/>
                <w:color w:val="0C0C0C"/>
                <w:sz w:val="21"/>
                <w:szCs w:val="21"/>
                <w:lang w:bidi="ar"/>
              </w:rPr>
              <w:t>：</w:t>
            </w:r>
            <w:r>
              <w:rPr>
                <w:rStyle w:val="6"/>
                <w:rFonts w:hint="default" w:ascii="Times New Roman" w:hAnsi="Times New Roman" w:eastAsia="仿宋_GB2312" w:cs="Times New Roman"/>
                <w:b w:val="0"/>
                <w:bCs w:val="0"/>
                <w:color w:val="0C0C0C"/>
                <w:sz w:val="21"/>
                <w:szCs w:val="21"/>
                <w:lang w:bidi="ar"/>
              </w:rPr>
              <w:t>Can Its Glory Being Restored?</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Cardiology Discovery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79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Does airway pressure release ventilation offer new hope for treating acute respiratory distress syndrome?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Intensive Medicine</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 calcium-dependent protein kinase ZmCDPK7 functions in heat-stress tolerance in maize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Integrative Plant Biology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库尔勒香梨黑斑病菌拮抗菌筛选及其抑菌机理</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微生物学通报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干燥物系的特征函数及其理论解</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农业工程学报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Abscisic acid and jasmonic acid are involved in drought priming-induced tolerance to drought in wheat</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 Crop Journal</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Nanoparticle-immersed paper imprinting mass spectrometry imaging reveals uptake and translocation mechanism of pesticides in plants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Nano Research</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Generation of seed lipoxygenase-free soybean using CRISPR-Cas9</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 Crop Journal</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不同蔬菜与番茄轮作对设施土壤微生物多样性、酶活性及土壤理化性质的影响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微生物学报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Forest management required for consistent carbon sink in China's forest plantations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Forest Ecosystems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放牧强度对草甸草原植物群落特征及营养品质的影响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中国农业科学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89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福瑞鲤</w:t>
            </w:r>
            <w:r>
              <w:rPr>
                <w:rStyle w:val="6"/>
                <w:rFonts w:hint="default" w:ascii="Times New Roman" w:hAnsi="Times New Roman" w:eastAsia="仿宋_GB2312" w:cs="Times New Roman"/>
                <w:b w:val="0"/>
                <w:bCs w:val="0"/>
                <w:color w:val="0C0C0C"/>
                <w:sz w:val="21"/>
                <w:szCs w:val="21"/>
                <w:lang w:bidi="ar"/>
              </w:rPr>
              <w:t>2</w:t>
            </w:r>
            <w:r>
              <w:rPr>
                <w:rStyle w:val="8"/>
                <w:rFonts w:hint="default" w:ascii="Times New Roman" w:hAnsi="Times New Roman" w:eastAsia="仿宋_GB2312" w:cs="Times New Roman"/>
                <w:color w:val="0C0C0C"/>
                <w:sz w:val="21"/>
                <w:szCs w:val="21"/>
                <w:lang w:bidi="ar"/>
              </w:rPr>
              <w:t>号不同生长速率个体肌肉组织转录组分析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水产学报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小麦背景中黑麦遗传物质的快速检测方法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麦类作物学报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小流域暴雨山洪水文模型与水动力学方法计算比较分析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中国水利水电科学研究院学报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基于无人机高光谱遥感的柑橘黄龙病植株的监测与分类</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农业工程学报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Optimizing integrative cultivation management improves grain quality while increasing yield and nitrogen use efficiency in rice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Integrative Agriculture</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贝莱斯芽孢杆菌</w:t>
            </w:r>
            <w:r>
              <w:rPr>
                <w:rStyle w:val="6"/>
                <w:rFonts w:hint="default" w:ascii="Times New Roman" w:hAnsi="Times New Roman" w:eastAsia="仿宋_GB2312" w:cs="Times New Roman"/>
                <w:b w:val="0"/>
                <w:bCs w:val="0"/>
                <w:color w:val="0C0C0C"/>
                <w:sz w:val="21"/>
                <w:szCs w:val="21"/>
                <w:lang w:bidi="ar"/>
              </w:rPr>
              <w:t>SZAD1</w:t>
            </w:r>
            <w:r>
              <w:rPr>
                <w:rStyle w:val="8"/>
                <w:rFonts w:hint="default" w:ascii="Times New Roman" w:hAnsi="Times New Roman" w:eastAsia="仿宋_GB2312" w:cs="Times New Roman"/>
                <w:color w:val="0C0C0C"/>
                <w:sz w:val="21"/>
                <w:szCs w:val="21"/>
                <w:lang w:bidi="ar"/>
              </w:rPr>
              <w:t>对大丽轮枝菌的生物防治效果</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棉花学报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抗根肿病甘蓝型油菜新品种华油杂</w:t>
            </w:r>
            <w:r>
              <w:rPr>
                <w:rStyle w:val="6"/>
                <w:rFonts w:hint="default" w:ascii="Times New Roman" w:hAnsi="Times New Roman" w:eastAsia="仿宋_GB2312" w:cs="Times New Roman"/>
                <w:b w:val="0"/>
                <w:bCs w:val="0"/>
                <w:color w:val="0C0C0C"/>
                <w:sz w:val="21"/>
                <w:szCs w:val="21"/>
                <w:lang w:bidi="ar"/>
              </w:rPr>
              <w:t>62R</w:t>
            </w:r>
            <w:r>
              <w:rPr>
                <w:rStyle w:val="8"/>
                <w:rFonts w:hint="default" w:ascii="Times New Roman" w:hAnsi="Times New Roman" w:eastAsia="仿宋_GB2312" w:cs="Times New Roman"/>
                <w:color w:val="0C0C0C"/>
                <w:sz w:val="21"/>
                <w:szCs w:val="21"/>
                <w:lang w:bidi="ar"/>
              </w:rPr>
              <w:t>的选育</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作物学报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不同施肥模式对平欧杂种榛叶片光合特性、产量及生长的影响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果树学报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黄河流域人地系统耦合机理与优化调控</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中国科学基金</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智能饲喂器对哺乳母猪采食量体况和生产性能的影响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农业工程学报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99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环境</w:t>
            </w:r>
            <w:r>
              <w:rPr>
                <w:rStyle w:val="6"/>
                <w:rFonts w:hint="default" w:ascii="Times New Roman" w:hAnsi="Times New Roman" w:eastAsia="仿宋_GB2312" w:cs="Times New Roman"/>
                <w:b w:val="0"/>
                <w:bCs w:val="0"/>
                <w:color w:val="0C0C0C"/>
                <w:sz w:val="21"/>
                <w:szCs w:val="21"/>
                <w:lang w:bidi="ar"/>
              </w:rPr>
              <w:t>DNA</w:t>
            </w:r>
            <w:r>
              <w:rPr>
                <w:rStyle w:val="8"/>
                <w:rFonts w:hint="default" w:ascii="Times New Roman" w:hAnsi="Times New Roman" w:eastAsia="仿宋_GB2312" w:cs="Times New Roman"/>
                <w:color w:val="0C0C0C"/>
                <w:sz w:val="21"/>
                <w:szCs w:val="21"/>
                <w:lang w:bidi="ar"/>
              </w:rPr>
              <w:t>技术在象山港水域鱼类多样性调查中的应用与评估</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中国水产科学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Salt tolerance in rice: Physiological responses and molecular mechanisms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 Crop Journal</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作物种质资源学理论框架与发展战略</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植物遗传资源学报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Nano-SiC reinforced Zn biocomposites prepared via laser melting:Microstructure,mechanical properties and biodegradability</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Materials Science &amp; Technology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Mechanochemical reactions of GaN-</w:t>
            </w:r>
            <w:r>
              <w:rPr>
                <w:rStyle w:val="7"/>
                <w:rFonts w:eastAsia="仿宋_GB2312"/>
                <w:color w:val="0C0C0C"/>
                <w:sz w:val="21"/>
                <w:szCs w:val="21"/>
                <w:lang w:bidi="ar"/>
              </w:rPr>
              <w:t>Al</w:t>
            </w:r>
            <w:r>
              <w:rPr>
                <w:rStyle w:val="7"/>
                <w:rFonts w:eastAsia="仿宋_GB2312"/>
                <w:color w:val="0C0C0C"/>
                <w:sz w:val="21"/>
                <w:szCs w:val="21"/>
                <w:vertAlign w:val="subscript"/>
                <w:lang w:bidi="ar"/>
              </w:rPr>
              <w:t>2</w:t>
            </w:r>
            <w:r>
              <w:rPr>
                <w:rStyle w:val="7"/>
                <w:rFonts w:eastAsia="仿宋_GB2312"/>
                <w:color w:val="0C0C0C"/>
                <w:sz w:val="21"/>
                <w:szCs w:val="21"/>
                <w:lang w:bidi="ar"/>
              </w:rPr>
              <w:t>O</w:t>
            </w:r>
            <w:r>
              <w:rPr>
                <w:rStyle w:val="7"/>
                <w:rFonts w:eastAsia="仿宋_GB2312"/>
                <w:color w:val="0C0C0C"/>
                <w:sz w:val="21"/>
                <w:szCs w:val="21"/>
                <w:vertAlign w:val="subscript"/>
                <w:lang w:bidi="ar"/>
              </w:rPr>
              <w:t>3</w:t>
            </w:r>
            <w:r>
              <w:rPr>
                <w:rStyle w:val="6"/>
                <w:rFonts w:hint="default" w:ascii="Times New Roman" w:hAnsi="Times New Roman" w:eastAsia="仿宋_GB2312" w:cs="Times New Roman"/>
                <w:b w:val="0"/>
                <w:bCs w:val="0"/>
                <w:color w:val="0C0C0C"/>
                <w:sz w:val="21"/>
                <w:szCs w:val="21"/>
                <w:lang w:bidi="ar"/>
              </w:rPr>
              <w:t xml:space="preserve"> interface at the nanoasperity contact: Roles of crystallographic polarity and ambient humidity</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Friction</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机床制造加工数字化车间信息模型及其应用研究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机械工程学报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数字孪生驱动的装配工艺设计现状及关键实现技术研究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机械工程学报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超高速激光熔覆低稀释率金属涂层微观组织及性能</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中国表面工程</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A promising new class of irradiation tolerant materials: Ti</w:t>
            </w:r>
            <w:r>
              <w:rPr>
                <w:rStyle w:val="7"/>
                <w:rFonts w:eastAsia="仿宋_GB2312"/>
                <w:color w:val="0C0C0C"/>
                <w:sz w:val="21"/>
                <w:szCs w:val="21"/>
                <w:vertAlign w:val="subscript"/>
                <w:lang w:bidi="ar"/>
              </w:rPr>
              <w:t>2</w:t>
            </w:r>
            <w:r>
              <w:rPr>
                <w:rStyle w:val="6"/>
                <w:rFonts w:hint="default" w:ascii="Times New Roman" w:hAnsi="Times New Roman" w:eastAsia="仿宋_GB2312" w:cs="Times New Roman"/>
                <w:b w:val="0"/>
                <w:bCs w:val="0"/>
                <w:color w:val="0C0C0C"/>
                <w:sz w:val="21"/>
                <w:szCs w:val="21"/>
                <w:lang w:bidi="ar"/>
              </w:rPr>
              <w:t>ZrHfV</w:t>
            </w:r>
            <w:r>
              <w:rPr>
                <w:rStyle w:val="7"/>
                <w:rFonts w:eastAsia="仿宋_GB2312"/>
                <w:color w:val="0C0C0C"/>
                <w:sz w:val="21"/>
                <w:szCs w:val="21"/>
                <w:vertAlign w:val="subscript"/>
                <w:lang w:bidi="ar"/>
              </w:rPr>
              <w:t>0.5</w:t>
            </w:r>
            <w:r>
              <w:rPr>
                <w:rStyle w:val="6"/>
                <w:rFonts w:hint="default" w:ascii="Times New Roman" w:hAnsi="Times New Roman" w:eastAsia="仿宋_GB2312" w:cs="Times New Roman"/>
                <w:b w:val="0"/>
                <w:bCs w:val="0"/>
                <w:color w:val="0C0C0C"/>
                <w:sz w:val="21"/>
                <w:szCs w:val="21"/>
                <w:lang w:bidi="ar"/>
              </w:rPr>
              <w:t>Mo</w:t>
            </w:r>
            <w:r>
              <w:rPr>
                <w:rStyle w:val="7"/>
                <w:rFonts w:eastAsia="仿宋_GB2312"/>
                <w:color w:val="0C0C0C"/>
                <w:sz w:val="21"/>
                <w:szCs w:val="21"/>
                <w:vertAlign w:val="subscript"/>
                <w:lang w:bidi="ar"/>
              </w:rPr>
              <w:t>0.2</w:t>
            </w:r>
            <w:r>
              <w:rPr>
                <w:rStyle w:val="6"/>
                <w:rFonts w:hint="default" w:ascii="Times New Roman" w:hAnsi="Times New Roman" w:eastAsia="仿宋_GB2312" w:cs="Times New Roman"/>
                <w:b w:val="0"/>
                <w:bCs w:val="0"/>
                <w:color w:val="0C0C0C"/>
                <w:sz w:val="21"/>
                <w:szCs w:val="21"/>
                <w:lang w:bidi="ar"/>
              </w:rPr>
              <w:t xml:space="preserve"> high-entropy alloy</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Materials Science &amp; Technology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Boosting lithium storage performance of Si nanoparticles via thin carbon and nitrogen/phosphorus co-doped two-dimensional carbon sheet dual encapsulation</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Rare Metals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109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 xml:space="preserve">Preparation of mulberry-like </w:t>
            </w:r>
            <w:r>
              <w:rPr>
                <w:rStyle w:val="7"/>
                <w:rFonts w:eastAsia="仿宋_GB2312"/>
                <w:color w:val="0C0C0C"/>
                <w:sz w:val="21"/>
                <w:szCs w:val="21"/>
                <w:lang w:bidi="ar"/>
              </w:rPr>
              <w:t>RuO</w:t>
            </w:r>
            <w:r>
              <w:rPr>
                <w:rStyle w:val="7"/>
                <w:rFonts w:eastAsia="仿宋_GB2312"/>
                <w:color w:val="0C0C0C"/>
                <w:sz w:val="21"/>
                <w:szCs w:val="21"/>
                <w:vertAlign w:val="subscript"/>
                <w:lang w:bidi="ar"/>
              </w:rPr>
              <w:t>2</w:t>
            </w:r>
            <w:r>
              <w:rPr>
                <w:rStyle w:val="6"/>
                <w:rFonts w:hint="default" w:ascii="Times New Roman" w:hAnsi="Times New Roman" w:eastAsia="仿宋_GB2312" w:cs="Times New Roman"/>
                <w:b w:val="0"/>
                <w:bCs w:val="0"/>
                <w:color w:val="0C0C0C"/>
                <w:sz w:val="21"/>
                <w:szCs w:val="21"/>
                <w:lang w:bidi="ar"/>
              </w:rPr>
              <w:t xml:space="preserve"> electrode material for supercapacitors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Rare Metals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Programmable time-domain digital-coding metasurface for non-linear harmonic manipulation and new wireless communication systems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National Science Review</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藜麦粉营养成分及抗氧化活性研究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中国粮油学报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XJTU-SY</w:t>
            </w:r>
            <w:r>
              <w:rPr>
                <w:rStyle w:val="8"/>
                <w:rFonts w:hint="default" w:ascii="Times New Roman" w:hAnsi="Times New Roman" w:eastAsia="仿宋_GB2312" w:cs="Times New Roman"/>
                <w:color w:val="0C0C0C"/>
                <w:sz w:val="21"/>
                <w:szCs w:val="21"/>
                <w:lang w:bidi="ar"/>
              </w:rPr>
              <w:t>滚动轴承加速寿命试验数据集解读</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机械工程学报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Irregular LIPSS produced on metals by single linearly polarized femtosecond laser</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International Journal of Extreme Manufacturing</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机器人测量</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操作</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加工一体化技术研究及其应用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中国机械工程</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高性能制造</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机械工程学报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Comparative Study of Trajectory Tracking Control for Automated Vehicles via Model Predictive Control and Robust H-infinity StateFeedback Control</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Journal of Mechanical Engineering</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Effect of RANS Turbulence Model on Aerodynamic Behavior of Trains in Crosswind</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Journal of Mechanical Engineering</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变循环发动机模态转换建模及控制规律设计方法研究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推进技术</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119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智慧煤矿与智能化开采关键核心技术分析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煤炭学报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自动驾驶履带车辆鲁棒自适应轨迹跟踪控制方法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兵工学报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活性射流侵彻钢筋混凝土靶后效超压特性</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兵工学报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数字孪生五维模型及十大领域应用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计算机集成制造系统</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Latest research advances on magnesium and magnesium alloys worldwide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Magnesium and Alloys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不同改性技术路线的聚丙烯基高压直流电缆绝缘材料综合性能比较</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中国电机工程学报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电机气隙磁场调制行为及其转矩分析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电工技术学报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弱电网下具有定稳定裕度的并网逆变器阻抗重塑分析与设计</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电工技术学报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Interference-assisted kaleidoscopic meta-plexer for arbitrary spin-wavefront manipulation</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Light: Science &amp; Applications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Physical investigation of subthreshold swing degradation behavior in negative capacitance FET</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Information Sciences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129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面向语义通信的非线性变换编码</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通信学报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 Multi-queue Approach of Energy Efficient Task Scheduling for Sensor Hubs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Journal of Electronics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Modeling and adaptive control for a spatial flexible spacecraft with unknown actuator failures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Information Sciences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多核相关向量机优化模型的锂电池剩余寿命预测方法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电子学报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面向空地协同移动边缘计算的服务布置策略</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计算机学报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电力电子并网装备多尺度切换控制与电力电子化电力系统多尺度暂态问题</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中国电机工程学报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考虑电</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热储能互补协调的综合能源系统优化调度</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电工技术学报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冷热电联供系统多元储能及孤岛运行优化调度方法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电工技术学报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 Novel Secure Data Transmission Scheme in Industrial Internet of Things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China Communications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基于高阶残差和参数共享反馈卷积神经网络的农作物病害识别</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电子学报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139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基于移动边缘计算的</w:t>
            </w:r>
            <w:r>
              <w:rPr>
                <w:rStyle w:val="6"/>
                <w:rFonts w:hint="default" w:ascii="Times New Roman" w:hAnsi="Times New Roman" w:eastAsia="仿宋_GB2312" w:cs="Times New Roman"/>
                <w:b w:val="0"/>
                <w:bCs w:val="0"/>
                <w:color w:val="0C0C0C"/>
                <w:sz w:val="21"/>
                <w:szCs w:val="21"/>
                <w:lang w:bidi="ar"/>
              </w:rPr>
              <w:t>NOMA</w:t>
            </w:r>
            <w:r>
              <w:rPr>
                <w:rStyle w:val="8"/>
                <w:rFonts w:hint="default" w:ascii="Times New Roman" w:hAnsi="Times New Roman" w:eastAsia="仿宋_GB2312" w:cs="Times New Roman"/>
                <w:color w:val="0C0C0C"/>
                <w:sz w:val="21"/>
                <w:szCs w:val="21"/>
                <w:lang w:bidi="ar"/>
              </w:rPr>
              <w:t>异构网络资源分配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通信学报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无人机辅助边缘计算的能量效率最大化算法设计</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通信学报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互质阵列信号处理研究进展：波达方向估计与自适应波束成形</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雷达学报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计及电转气精细化模型的综合能源系统鲁棒随机优化调度</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电网技术</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面向重大疫情应急防控的智能机器人系统研究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中国科学</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信息科学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边缘计算</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现状与展望</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计算机研究与发展</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迈向第三代人工智能</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中国科学</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信息科学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w:t>
            </w:r>
            <w:r>
              <w:rPr>
                <w:rStyle w:val="6"/>
                <w:rFonts w:hint="default" w:ascii="Times New Roman" w:hAnsi="Times New Roman" w:eastAsia="仿宋_GB2312" w:cs="Times New Roman"/>
                <w:b w:val="0"/>
                <w:bCs w:val="0"/>
                <w:color w:val="0C0C0C"/>
                <w:sz w:val="21"/>
                <w:szCs w:val="21"/>
                <w:lang w:bidi="ar"/>
              </w:rPr>
              <w:t>MM-STConv</w:t>
            </w:r>
            <w:r>
              <w:rPr>
                <w:rStyle w:val="8"/>
                <w:rFonts w:hint="default" w:ascii="Times New Roman" w:hAnsi="Times New Roman" w:eastAsia="仿宋_GB2312" w:cs="Times New Roman"/>
                <w:color w:val="0C0C0C"/>
                <w:sz w:val="21"/>
                <w:szCs w:val="21"/>
                <w:lang w:bidi="ar"/>
              </w:rPr>
              <w:t>的端到端自动驾驶行为决策模型</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中国公路学报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中国高铁安全运营技术体系与保障措施</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中国安全科学学报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考虑车流密度影响的驾驶风格识别方法研究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汽车工程</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149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东亚夏季风水汽输送带及其对中国大暴雨与洪涝灾害的影响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水科学进展</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黄河水沙调控体系运行机制与效果研究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泥沙研究</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风与地震耦合作用下钢管混凝土框架</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防屈曲支撑结构体系易损性研究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土木工程学报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空间基因</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城市规划</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论大城市空间结构的绩效与发展模式选择</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城市规划学刊</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Uncertainty Evaluation of Object Detection Algorithms for Autonomous Vehicles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Automotive Innovation</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具有强抗偏移性能的电动汽车用无线电能传输系统</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中国电机工程学报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四轮轮毂电机独立驱动电动汽车轨迹跟踪与横摆稳定性协调控制研究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汽车工程</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智能船舶航行功能测试验证的方法体系</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中国舰船研究</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论三峡水库</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蓄清排浑</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运用方式及其优化</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水利学报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159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中国极端降水和高温历史变化及未来趋势</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中国工程科学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基于数字孪生的智能建造方法及模型试验</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建筑结构学报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基于点云数据的大型复杂钢拱桥智能虚拟预拼装方法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中国公路学报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Fully fluid-solid coupling dynamic model for seismic response of underground structures in saturated soils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Earthquake Engineering and Engineering Vibration</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人工智能时代的土木工程</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土木工程学报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大坝智能建设研究进展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水利学报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全油气系统定量评价：方法原理与实际应用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石油学报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Simulation of methane adsorption in diverse organic pores in shale reservoirs with multi-period geological evolution</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International Journal of Coal Science &amp; Technology</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西部重点煤矿区土地退化的影响因素及其评估</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煤炭学报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Superior adsorption performance of graphitic carbon nitride nanosheets for both cationic and anionic heavy metals from wastewater</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Journal of Chemical Engineering</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169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压缩空气储能系统与火电机组的耦合方案研究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动力工程学报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660MW</w:t>
            </w:r>
            <w:r>
              <w:rPr>
                <w:rStyle w:val="8"/>
                <w:rFonts w:hint="default" w:ascii="Times New Roman" w:hAnsi="Times New Roman" w:eastAsia="仿宋_GB2312" w:cs="Times New Roman"/>
                <w:color w:val="0C0C0C"/>
                <w:sz w:val="21"/>
                <w:szCs w:val="21"/>
                <w:lang w:bidi="ar"/>
              </w:rPr>
              <w:t>燃煤机组热力系统构型调整对一次调频性能的影响研究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中国电机工程学报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Machine learning the nuclear mass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Nuclear Science and Techniques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中国臭氧污染的空间分布和健康效应</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中国环境科学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苏里格气田成藏条件及勘探开发关键技术</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石油学报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煤矿矸石井下分选协同原位充填开采方法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煤炭学报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离子液体液液萃取分离正辛烷</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邻二甲苯</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化工学报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A high-performance biochar produced from bamboo pyrolysis with</w:t>
            </w:r>
            <w:r>
              <w:rPr>
                <w:rStyle w:val="7"/>
                <w:rFonts w:eastAsia="仿宋_GB2312"/>
                <w:color w:val="0C0C0C"/>
                <w:sz w:val="21"/>
                <w:szCs w:val="21"/>
                <w:lang w:bidi="ar"/>
              </w:rPr>
              <w:t xml:space="preserve"> </w:t>
            </w:r>
            <w:r>
              <w:rPr>
                <w:rStyle w:val="9"/>
                <w:rFonts w:eastAsia="仿宋_GB2312"/>
                <w:color w:val="0C0C0C"/>
                <w:sz w:val="21"/>
                <w:szCs w:val="21"/>
                <w:lang w:bidi="ar"/>
              </w:rPr>
              <w:t>in-situ</w:t>
            </w:r>
            <w:r>
              <w:rPr>
                <w:rStyle w:val="6"/>
                <w:rFonts w:hint="default" w:ascii="Times New Roman" w:hAnsi="Times New Roman" w:eastAsia="仿宋_GB2312" w:cs="Times New Roman"/>
                <w:b w:val="0"/>
                <w:bCs w:val="0"/>
                <w:color w:val="0C0C0C"/>
                <w:sz w:val="21"/>
                <w:szCs w:val="21"/>
                <w:lang w:bidi="ar"/>
              </w:rPr>
              <w:t xml:space="preserve"> nitrogen doping and activation for adsorption of phenol and methylene blue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Chinese Journal of Chemical Engineering</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面向能源互联网的多能流综合能量管理系统</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设计与应用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电力系统自动化</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旋流煤粉燃烧器低负荷稳燃技术探讨</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中国电机工程学报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179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基于改进量子粒子群算法的光伏多峰</w:t>
            </w:r>
            <w:r>
              <w:rPr>
                <w:rStyle w:val="6"/>
                <w:rFonts w:hint="default" w:ascii="Times New Roman" w:hAnsi="Times New Roman" w:eastAsia="仿宋_GB2312" w:cs="Times New Roman"/>
                <w:b w:val="0"/>
                <w:bCs w:val="0"/>
                <w:color w:val="0C0C0C"/>
                <w:sz w:val="21"/>
                <w:szCs w:val="21"/>
                <w:lang w:bidi="ar"/>
              </w:rPr>
              <w:t>MPPT</w:t>
            </w:r>
            <w:r>
              <w:rPr>
                <w:rStyle w:val="8"/>
                <w:rFonts w:hint="default" w:ascii="Times New Roman" w:hAnsi="Times New Roman" w:eastAsia="仿宋_GB2312" w:cs="Times New Roman"/>
                <w:color w:val="0C0C0C"/>
                <w:sz w:val="21"/>
                <w:szCs w:val="21"/>
                <w:lang w:bidi="ar"/>
              </w:rPr>
              <w:t>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太阳能学报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大体积混凝土结构温度应力智能控制理论</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水力发电学报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高效清洁高可靠重型柴油机开发关键技术研究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内燃机学报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世界能源转型内涵、路径及其对碳中和的意义</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石油学报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Cholesterol transport through the peroxisome-ER membrane contacts tethered by PI(4,5)P</w:t>
            </w:r>
            <w:r>
              <w:rPr>
                <w:rStyle w:val="7"/>
                <w:rFonts w:eastAsia="仿宋_GB2312"/>
                <w:color w:val="0C0C0C"/>
                <w:sz w:val="21"/>
                <w:szCs w:val="21"/>
                <w:vertAlign w:val="subscript"/>
                <w:lang w:bidi="ar"/>
              </w:rPr>
              <w:t>2</w:t>
            </w:r>
            <w:r>
              <w:rPr>
                <w:rStyle w:val="6"/>
                <w:rFonts w:hint="default" w:ascii="Times New Roman" w:hAnsi="Times New Roman" w:eastAsia="仿宋_GB2312" w:cs="Times New Roman"/>
                <w:b w:val="0"/>
                <w:bCs w:val="0"/>
                <w:color w:val="0C0C0C"/>
                <w:sz w:val="21"/>
                <w:szCs w:val="21"/>
                <w:lang w:bidi="ar"/>
              </w:rPr>
              <w:t xml:space="preserve"> and extended synaptotagmins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Life Sciences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Novel insights into host-pathogen interactions of large yellow croakers(</w:t>
            </w:r>
            <w:r>
              <w:rPr>
                <w:rStyle w:val="9"/>
                <w:rFonts w:eastAsia="仿宋_GB2312"/>
                <w:color w:val="0C0C0C"/>
                <w:sz w:val="21"/>
                <w:szCs w:val="21"/>
                <w:lang w:bidi="ar"/>
              </w:rPr>
              <w:t>Larimichthys crocea</w:t>
            </w:r>
            <w:r>
              <w:rPr>
                <w:rStyle w:val="6"/>
                <w:rFonts w:hint="default" w:ascii="Times New Roman" w:hAnsi="Times New Roman" w:eastAsia="仿宋_GB2312" w:cs="Times New Roman"/>
                <w:b w:val="0"/>
                <w:bCs w:val="0"/>
                <w:color w:val="0C0C0C"/>
                <w:sz w:val="21"/>
                <w:szCs w:val="21"/>
                <w:lang w:bidi="ar"/>
              </w:rPr>
              <w:t>) and pathogenic bacterium Pseudomonas plecoglossicida using time-resolved dual RNA-seq of infected spleens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Zoological Research</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 xml:space="preserve">Variation in </w:t>
            </w:r>
            <w:r>
              <w:rPr>
                <w:rStyle w:val="9"/>
                <w:rFonts w:eastAsia="仿宋_GB2312"/>
                <w:color w:val="0C0C0C"/>
                <w:sz w:val="21"/>
                <w:szCs w:val="21"/>
                <w:lang w:bidi="ar"/>
              </w:rPr>
              <w:t>cis</w:t>
            </w:r>
            <w:r>
              <w:rPr>
                <w:rStyle w:val="6"/>
                <w:rFonts w:hint="default" w:ascii="Times New Roman" w:hAnsi="Times New Roman" w:eastAsia="仿宋_GB2312" w:cs="Times New Roman"/>
                <w:b w:val="0"/>
                <w:bCs w:val="0"/>
                <w:color w:val="0C0C0C"/>
                <w:sz w:val="21"/>
                <w:szCs w:val="21"/>
                <w:lang w:bidi="ar"/>
              </w:rPr>
              <w:t>-regulation of a NAC transcription factor contributes to drought tolerance in wheat</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Molecular Plant</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Evidence for a mouse origin of the SARS-CoV-2 Omicron variant</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Journal of Genetics and Genomics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 reactive oxygen species burst causes haploid induction in maize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Molecular Plant</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转化生长因子</w:t>
            </w:r>
            <w:r>
              <w:rPr>
                <w:rStyle w:val="6"/>
                <w:rFonts w:hint="default" w:ascii="Times New Roman" w:hAnsi="Times New Roman" w:eastAsia="仿宋_GB2312" w:cs="Times New Roman"/>
                <w:b w:val="0"/>
                <w:bCs w:val="0"/>
                <w:color w:val="0C0C0C"/>
                <w:sz w:val="21"/>
                <w:szCs w:val="21"/>
                <w:lang w:bidi="ar"/>
              </w:rPr>
              <w:t>β</w:t>
            </w:r>
            <w:r>
              <w:rPr>
                <w:rStyle w:val="8"/>
                <w:rFonts w:hint="default" w:ascii="Times New Roman" w:hAnsi="Times New Roman" w:eastAsia="仿宋_GB2312" w:cs="Times New Roman"/>
                <w:color w:val="0C0C0C"/>
                <w:sz w:val="21"/>
                <w:szCs w:val="21"/>
                <w:lang w:bidi="ar"/>
              </w:rPr>
              <w:t>信号通路对卵泡刺激素调节卵巢颗粒细胞功能的影响</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解剖学报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189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糖尿病及糖尿病心血管并发症患者肠道菌群的特征</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微生物学报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Genome-wide analyses on transcription factors and their potential microRNA regulators involved in maize male fertility</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 Crop Journal</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LncRNA CFAR promotes cardiac fibrosis via the miR-449a-5p/LOXL3/mTOR axis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Life Sciences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192</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w:t>
            </w:r>
            <w:r>
              <w:rPr>
                <w:rStyle w:val="6"/>
                <w:rFonts w:hint="default" w:ascii="Times New Roman" w:hAnsi="Times New Roman" w:eastAsia="仿宋_GB2312" w:cs="Times New Roman"/>
                <w:b w:val="0"/>
                <w:bCs w:val="0"/>
                <w:color w:val="0C0C0C"/>
                <w:sz w:val="21"/>
                <w:szCs w:val="21"/>
                <w:lang w:bidi="ar"/>
              </w:rPr>
              <w:t>CSBFT</w:t>
            </w:r>
            <w:r>
              <w:rPr>
                <w:rStyle w:val="8"/>
                <w:rFonts w:hint="default" w:ascii="Times New Roman" w:hAnsi="Times New Roman" w:eastAsia="仿宋_GB2312" w:cs="Times New Roman"/>
                <w:color w:val="0C0C0C"/>
                <w:sz w:val="21"/>
                <w:szCs w:val="21"/>
                <w:lang w:bidi="ar"/>
              </w:rPr>
              <w:t>区块链的农作物全产业链信息溯源平台设计</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农业工程学报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193</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Hi-TOM: a platform for high-throughput tracking of mutations induced by CRISPR/Cas systems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Science China Life Sciences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194</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角蛋白</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海藻酸钠</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聚丙烯酰胺水凝胶皮肤敷料的制备及创口修复研究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中国生物工程杂志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195</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6"/>
                <w:rFonts w:hint="default" w:ascii="Times New Roman" w:hAnsi="Times New Roman" w:eastAsia="仿宋_GB2312" w:cs="Times New Roman"/>
                <w:b w:val="0"/>
                <w:bCs w:val="0"/>
                <w:color w:val="0C0C0C"/>
                <w:sz w:val="21"/>
                <w:szCs w:val="21"/>
                <w:lang w:bidi="ar"/>
              </w:rPr>
              <w:t>2015</w:t>
            </w:r>
            <w:r>
              <w:rPr>
                <w:rStyle w:val="8"/>
                <w:rFonts w:hint="default" w:ascii="Times New Roman" w:hAnsi="Times New Roman" w:eastAsia="仿宋_GB2312" w:cs="Times New Roman"/>
                <w:color w:val="0C0C0C"/>
                <w:sz w:val="21"/>
                <w:szCs w:val="21"/>
                <w:lang w:bidi="ar"/>
              </w:rPr>
              <w:t>年中国恶性肿瘤流行情况分析</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中华肿瘤杂志</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196</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Defined tumor antigen-specific T cells potentiate personalized TCR-T cell therapy and prediction of immunotherapy response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Cell Research</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197</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The Genome Sequence Archive Family: Toward Explosive Data Growth and Diverse Data Types</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Genomics Proteomics Bioinformatics</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198</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基于</w:t>
            </w:r>
            <w:r>
              <w:rPr>
                <w:rStyle w:val="6"/>
                <w:rFonts w:hint="default" w:ascii="Times New Roman" w:hAnsi="Times New Roman" w:eastAsia="仿宋_GB2312" w:cs="Times New Roman"/>
                <w:b w:val="0"/>
                <w:bCs w:val="0"/>
                <w:color w:val="0C0C0C"/>
                <w:sz w:val="21"/>
                <w:szCs w:val="21"/>
                <w:lang w:bidi="ar"/>
              </w:rPr>
              <w:t>CNN</w:t>
            </w:r>
            <w:r>
              <w:rPr>
                <w:rStyle w:val="8"/>
                <w:rFonts w:hint="default" w:ascii="Times New Roman" w:hAnsi="Times New Roman" w:eastAsia="仿宋_GB2312" w:cs="Times New Roman"/>
                <w:color w:val="0C0C0C"/>
                <w:sz w:val="21"/>
                <w:szCs w:val="21"/>
                <w:lang w:bidi="ar"/>
              </w:rPr>
              <w:t>和频率切片小波变换的</w:t>
            </w:r>
            <w:r>
              <w:rPr>
                <w:rStyle w:val="6"/>
                <w:rFonts w:hint="default" w:ascii="Times New Roman" w:hAnsi="Times New Roman" w:eastAsia="仿宋_GB2312" w:cs="Times New Roman"/>
                <w:b w:val="0"/>
                <w:bCs w:val="0"/>
                <w:color w:val="0C0C0C"/>
                <w:sz w:val="21"/>
                <w:szCs w:val="21"/>
                <w:lang w:bidi="ar"/>
              </w:rPr>
              <w:t>T</w:t>
            </w:r>
            <w:r>
              <w:rPr>
                <w:rStyle w:val="8"/>
                <w:rFonts w:hint="default" w:ascii="Times New Roman" w:hAnsi="Times New Roman" w:eastAsia="仿宋_GB2312" w:cs="Times New Roman"/>
                <w:color w:val="0C0C0C"/>
                <w:sz w:val="21"/>
                <w:szCs w:val="21"/>
                <w:lang w:bidi="ar"/>
              </w:rPr>
              <w:t>波形态分类</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中国生物医学工程学报</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199</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铁皮石斛多糖提取及抗氧化活性研究</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中国食品添加剂</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200</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新中国成立</w:t>
            </w:r>
            <w:r>
              <w:rPr>
                <w:rStyle w:val="6"/>
                <w:rFonts w:hint="default" w:ascii="Times New Roman" w:hAnsi="Times New Roman" w:eastAsia="仿宋_GB2312" w:cs="Times New Roman"/>
                <w:b w:val="0"/>
                <w:bCs w:val="0"/>
                <w:color w:val="0C0C0C"/>
                <w:sz w:val="21"/>
                <w:szCs w:val="21"/>
                <w:lang w:bidi="ar"/>
              </w:rPr>
              <w:t>70</w:t>
            </w:r>
            <w:r>
              <w:rPr>
                <w:rStyle w:val="8"/>
                <w:rFonts w:hint="default" w:ascii="Times New Roman" w:hAnsi="Times New Roman" w:eastAsia="仿宋_GB2312" w:cs="Times New Roman"/>
                <w:color w:val="0C0C0C"/>
                <w:sz w:val="21"/>
                <w:szCs w:val="21"/>
                <w:lang w:bidi="ar"/>
              </w:rPr>
              <w:t>年来植物激素研究进展</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Style w:val="8"/>
                <w:rFonts w:hint="default" w:ascii="Times New Roman" w:hAnsi="Times New Roman" w:eastAsia="仿宋_GB2312" w:cs="Times New Roman"/>
                <w:color w:val="0C0C0C"/>
                <w:sz w:val="21"/>
                <w:szCs w:val="21"/>
                <w:lang w:bidi="ar"/>
              </w:rPr>
              <w:t>中国科学</w:t>
            </w:r>
            <w:r>
              <w:rPr>
                <w:rStyle w:val="6"/>
                <w:rFonts w:hint="default" w:ascii="Times New Roman" w:hAnsi="Times New Roman" w:eastAsia="仿宋_GB2312" w:cs="Times New Roman"/>
                <w:b w:val="0"/>
                <w:bCs w:val="0"/>
                <w:color w:val="0C0C0C"/>
                <w:sz w:val="21"/>
                <w:szCs w:val="21"/>
                <w:lang w:bidi="ar"/>
              </w:rPr>
              <w:t>:</w:t>
            </w:r>
            <w:r>
              <w:rPr>
                <w:rStyle w:val="8"/>
                <w:rFonts w:hint="default" w:ascii="Times New Roman" w:hAnsi="Times New Roman" w:eastAsia="仿宋_GB2312" w:cs="Times New Roman"/>
                <w:color w:val="0C0C0C"/>
                <w:sz w:val="21"/>
                <w:szCs w:val="21"/>
                <w:lang w:bidi="ar"/>
              </w:rPr>
              <w:t>生命科学</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648"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w:t>
            </w:r>
          </w:p>
        </w:tc>
        <w:tc>
          <w:tcPr>
            <w:tcW w:w="5932" w:type="dxa"/>
            <w:tcBorders>
              <w:tl2br w:val="nil"/>
              <w:tr2bl w:val="nil"/>
            </w:tcBorders>
            <w:vAlign w:val="center"/>
          </w:tcPr>
          <w:p>
            <w:pPr>
              <w:widowControl/>
              <w:spacing w:line="260" w:lineRule="exact"/>
              <w:jc w:val="left"/>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Antimicrobial peptides: new hope in the war against multidrug resistance</w:t>
            </w:r>
          </w:p>
        </w:tc>
        <w:tc>
          <w:tcPr>
            <w:tcW w:w="2042"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Zoological Research</w:t>
            </w:r>
          </w:p>
        </w:tc>
        <w:tc>
          <w:tcPr>
            <w:tcW w:w="1667" w:type="dxa"/>
            <w:tcBorders>
              <w:tl2br w:val="nil"/>
              <w:tr2bl w:val="nil"/>
            </w:tcBorders>
            <w:vAlign w:val="center"/>
          </w:tcPr>
          <w:p>
            <w:pPr>
              <w:widowControl/>
              <w:spacing w:line="260" w:lineRule="exact"/>
              <w:jc w:val="center"/>
              <w:textAlignment w:val="center"/>
              <w:rPr>
                <w:rFonts w:ascii="Times New Roman" w:hAnsi="Times New Roman" w:eastAsia="仿宋_GB2312"/>
                <w:color w:val="0C0C0C"/>
                <w:szCs w:val="21"/>
              </w:rPr>
            </w:pPr>
            <w:r>
              <w:rPr>
                <w:rFonts w:ascii="Times New Roman" w:hAnsi="Times New Roman" w:eastAsia="仿宋_GB2312"/>
                <w:color w:val="0C0C0C"/>
                <w:kern w:val="0"/>
                <w:szCs w:val="21"/>
                <w:lang w:bidi="ar"/>
              </w:rPr>
              <w:t>2019/6</w:t>
            </w:r>
          </w:p>
        </w:tc>
      </w:tr>
    </w:tbl>
    <w:p>
      <w:pPr>
        <w:rPr>
          <w:rFonts w:hint="eastAsia"/>
        </w:rPr>
      </w:pPr>
    </w:p>
    <w:p/>
    <w:p>
      <w:bookmarkStart w:id="0" w:name="_GoBack"/>
      <w:bookmarkEnd w:id="0"/>
    </w:p>
    <w:sectPr>
      <w:footerReference r:id="rId3" w:type="default"/>
      <w:footerReference r:id="rId4" w:type="even"/>
      <w:pgSz w:w="11907" w:h="16840"/>
      <w:pgMar w:top="1701" w:right="1474" w:bottom="992" w:left="1588" w:header="0" w:footer="1644"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GEzN2Q5ZDllZDVmMzUzZjZkNjRhYTBhOWFlMjEifQ=="/>
  </w:docVars>
  <w:rsids>
    <w:rsidRoot w:val="6437747D"/>
    <w:rsid w:val="6437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character" w:styleId="5">
    <w:name w:val="page number"/>
    <w:basedOn w:val="4"/>
    <w:qFormat/>
    <w:uiPriority w:val="0"/>
    <w:rPr>
      <w:rFonts w:ascii="Calibri" w:hAnsi="Calibri" w:eastAsia="宋体" w:cs="Times New Roman"/>
    </w:rPr>
  </w:style>
  <w:style w:type="character" w:customStyle="1" w:styleId="6">
    <w:name w:val="font21"/>
    <w:basedOn w:val="4"/>
    <w:qFormat/>
    <w:uiPriority w:val="0"/>
    <w:rPr>
      <w:rFonts w:hint="eastAsia" w:ascii="宋体" w:hAnsi="宋体" w:eastAsia="宋体" w:cs="宋体"/>
      <w:b/>
      <w:bCs/>
      <w:color w:val="000000"/>
      <w:sz w:val="22"/>
      <w:szCs w:val="22"/>
      <w:u w:val="none"/>
    </w:rPr>
  </w:style>
  <w:style w:type="character" w:customStyle="1" w:styleId="7">
    <w:name w:val="font41"/>
    <w:basedOn w:val="4"/>
    <w:qFormat/>
    <w:uiPriority w:val="0"/>
    <w:rPr>
      <w:rFonts w:hint="default" w:ascii="Times New Roman" w:hAnsi="Times New Roman" w:eastAsia="宋体" w:cs="Times New Roman"/>
      <w:color w:val="FF0000"/>
      <w:sz w:val="22"/>
      <w:szCs w:val="22"/>
      <w:u w:val="none"/>
    </w:rPr>
  </w:style>
  <w:style w:type="character" w:customStyle="1" w:styleId="8">
    <w:name w:val="font01"/>
    <w:basedOn w:val="4"/>
    <w:qFormat/>
    <w:uiPriority w:val="0"/>
    <w:rPr>
      <w:rFonts w:hint="eastAsia" w:ascii="宋体" w:hAnsi="宋体" w:eastAsia="宋体" w:cs="宋体"/>
      <w:color w:val="000000"/>
      <w:sz w:val="22"/>
      <w:szCs w:val="22"/>
      <w:u w:val="none"/>
    </w:rPr>
  </w:style>
  <w:style w:type="character" w:customStyle="1" w:styleId="9">
    <w:name w:val="font51"/>
    <w:basedOn w:val="4"/>
    <w:qFormat/>
    <w:uiPriority w:val="0"/>
    <w:rPr>
      <w:rFonts w:hint="default" w:ascii="Times New Roman" w:hAnsi="Times New Roman" w:eastAsia="宋体" w:cs="Times New Roman"/>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2023-11-22T08:16:00Z</dcterms:created>
  <dc:creator>安</dc:creator>
  <cp:lastModifiedBy>安</cp:lastModifiedBy>
  <dcterms:modified xsi:type="dcterms:W3CDTF">2023-11-22T08:17:15Z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D5419FD58F49484DB9E4C168CFF477B1_11</vt:lpwstr>
  </property>
</Properties>
</file>